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91AC" w14:textId="7B08947E" w:rsidR="00C07DE7" w:rsidRDefault="00C07DE7" w:rsidP="00C07DE7">
      <w:pPr>
        <w:pStyle w:val="BlackStrips"/>
      </w:pPr>
      <w:proofErr w:type="spellStart"/>
      <w:r>
        <w:t>Charltons</w:t>
      </w:r>
      <w:proofErr w:type="spellEnd"/>
      <w:r>
        <w:t xml:space="preserve"> - Myanmar Law - </w:t>
      </w:r>
      <w:r w:rsidR="00F00052">
        <w:t>12</w:t>
      </w:r>
      <w:r>
        <w:t xml:space="preserve"> June 2023</w:t>
      </w:r>
    </w:p>
    <w:p w14:paraId="6D1A0E11" w14:textId="7406766B" w:rsidR="00C07DE7" w:rsidRPr="00C07DE7" w:rsidRDefault="00000000" w:rsidP="00C07DE7">
      <w:pPr>
        <w:pStyle w:val="ReadOnline"/>
      </w:pPr>
      <w:hyperlink r:id="rId8">
        <w:r w:rsidR="00C07DE7">
          <w:t>online version</w:t>
        </w:r>
      </w:hyperlink>
    </w:p>
    <w:p w14:paraId="2AF5F3A9" w14:textId="4CE7A10B" w:rsidR="00763F64" w:rsidRPr="00023AFE" w:rsidRDefault="00763F64" w:rsidP="00FC2B6B">
      <w:pPr>
        <w:spacing w:after="0" w:line="360" w:lineRule="auto"/>
        <w:jc w:val="both"/>
        <w:rPr>
          <w:rFonts w:ascii="Arial" w:hAnsi="Arial" w:cs="Arial"/>
          <w:b/>
        </w:rPr>
      </w:pPr>
      <w:r w:rsidRPr="00023AFE">
        <w:rPr>
          <w:rFonts w:ascii="Arial" w:hAnsi="Arial" w:cs="Arial"/>
          <w:b/>
        </w:rPr>
        <w:t>Trademark Registration in Myanmar</w:t>
      </w:r>
    </w:p>
    <w:p w14:paraId="5F1DE3AE" w14:textId="77777777" w:rsidR="00023AFE" w:rsidRPr="006B0621" w:rsidRDefault="00023AFE" w:rsidP="00FC2B6B">
      <w:pPr>
        <w:spacing w:after="0" w:line="360" w:lineRule="auto"/>
        <w:jc w:val="both"/>
        <w:rPr>
          <w:rFonts w:ascii="Arial" w:hAnsi="Arial" w:cs="Arial"/>
          <w:b/>
          <w:u w:val="single"/>
        </w:rPr>
      </w:pPr>
    </w:p>
    <w:p w14:paraId="38916134" w14:textId="77777777" w:rsidR="00763F64" w:rsidRPr="006B0621" w:rsidRDefault="00763F64" w:rsidP="00FC2B6B">
      <w:pPr>
        <w:spacing w:after="0" w:line="360" w:lineRule="auto"/>
        <w:jc w:val="both"/>
        <w:rPr>
          <w:rFonts w:ascii="Arial" w:hAnsi="Arial" w:cs="Arial"/>
          <w:b/>
        </w:rPr>
      </w:pPr>
      <w:r w:rsidRPr="006B0621">
        <w:rPr>
          <w:rFonts w:ascii="Arial" w:hAnsi="Arial" w:cs="Arial"/>
          <w:b/>
        </w:rPr>
        <w:t>Introduction</w:t>
      </w:r>
    </w:p>
    <w:p w14:paraId="3C4AD451" w14:textId="61E18DB9" w:rsidR="00763F64" w:rsidRPr="007F5E65" w:rsidRDefault="00C8521A" w:rsidP="00FC2B6B">
      <w:pPr>
        <w:pStyle w:val="a4"/>
        <w:spacing w:before="0" w:beforeAutospacing="0" w:after="0" w:afterAutospacing="0" w:line="360" w:lineRule="auto"/>
        <w:jc w:val="both"/>
        <w:rPr>
          <w:rFonts w:ascii="Arial" w:hAnsi="Arial" w:cs="Arial"/>
          <w:sz w:val="22"/>
          <w:szCs w:val="22"/>
        </w:rPr>
      </w:pPr>
      <w:r w:rsidRPr="006B0621">
        <w:rPr>
          <w:rFonts w:ascii="Arial" w:hAnsi="Arial" w:cs="Arial"/>
          <w:sz w:val="22"/>
          <w:szCs w:val="22"/>
        </w:rPr>
        <w:t xml:space="preserve">Myanmar is one of the original members the General Agreement on </w:t>
      </w:r>
      <w:r w:rsidRPr="00FC2B6B">
        <w:rPr>
          <w:rFonts w:ascii="Arial" w:hAnsi="Arial" w:cs="Arial"/>
          <w:sz w:val="22"/>
          <w:szCs w:val="22"/>
        </w:rPr>
        <w:t xml:space="preserve">Tariffs and Trade, </w:t>
      </w:r>
      <w:r w:rsidR="00F904F8" w:rsidRPr="00FC2B6B">
        <w:rPr>
          <w:rFonts w:ascii="Arial" w:hAnsi="Arial" w:cs="Arial"/>
          <w:sz w:val="22"/>
          <w:szCs w:val="22"/>
        </w:rPr>
        <w:t>now known as</w:t>
      </w:r>
      <w:r w:rsidRPr="00FC2B6B">
        <w:rPr>
          <w:rFonts w:ascii="Arial" w:hAnsi="Arial" w:cs="Arial"/>
          <w:sz w:val="22"/>
          <w:szCs w:val="22"/>
        </w:rPr>
        <w:t xml:space="preserve"> the World Trade </w:t>
      </w:r>
      <w:proofErr w:type="spellStart"/>
      <w:r w:rsidRPr="00FC2B6B">
        <w:rPr>
          <w:rFonts w:ascii="Arial" w:hAnsi="Arial" w:cs="Arial"/>
          <w:sz w:val="22"/>
          <w:szCs w:val="22"/>
        </w:rPr>
        <w:t>Organisation</w:t>
      </w:r>
      <w:proofErr w:type="spellEnd"/>
      <w:r w:rsidR="009C3870" w:rsidRPr="00FC2B6B">
        <w:rPr>
          <w:rFonts w:ascii="Arial" w:hAnsi="Arial" w:cs="Arial"/>
          <w:sz w:val="22"/>
          <w:szCs w:val="22"/>
        </w:rPr>
        <w:t xml:space="preserve"> (WTO)</w:t>
      </w:r>
      <w:r w:rsidRPr="00FC2B6B">
        <w:rPr>
          <w:rFonts w:ascii="Arial" w:hAnsi="Arial" w:cs="Arial"/>
          <w:sz w:val="22"/>
          <w:szCs w:val="22"/>
        </w:rPr>
        <w:t>, and the World Intellectual Property Organization</w:t>
      </w:r>
      <w:r w:rsidR="009C3870" w:rsidRPr="00FC2B6B">
        <w:rPr>
          <w:rFonts w:ascii="Arial" w:hAnsi="Arial" w:cs="Arial"/>
          <w:sz w:val="22"/>
          <w:szCs w:val="22"/>
        </w:rPr>
        <w:t xml:space="preserve"> (WIPO)</w:t>
      </w:r>
      <w:r w:rsidR="003653C9" w:rsidRPr="00FC2B6B">
        <w:rPr>
          <w:rFonts w:ascii="Arial" w:hAnsi="Arial" w:cs="Arial"/>
          <w:sz w:val="22"/>
          <w:szCs w:val="22"/>
        </w:rPr>
        <w:t xml:space="preserve">. </w:t>
      </w:r>
      <w:r w:rsidR="00763F64" w:rsidRPr="00FC2B6B">
        <w:rPr>
          <w:rFonts w:ascii="Arial" w:hAnsi="Arial" w:cs="Arial"/>
          <w:sz w:val="22"/>
          <w:szCs w:val="22"/>
        </w:rPr>
        <w:t xml:space="preserve">Under </w:t>
      </w:r>
      <w:r w:rsidR="00F904F8" w:rsidRPr="00FC2B6B">
        <w:rPr>
          <w:rFonts w:ascii="Arial" w:hAnsi="Arial" w:cs="Arial"/>
          <w:sz w:val="22"/>
          <w:szCs w:val="22"/>
        </w:rPr>
        <w:t xml:space="preserve">the </w:t>
      </w:r>
      <w:r w:rsidR="00763F64" w:rsidRPr="00FC2B6B">
        <w:rPr>
          <w:rFonts w:ascii="Arial" w:hAnsi="Arial" w:cs="Arial"/>
          <w:sz w:val="22"/>
          <w:szCs w:val="22"/>
        </w:rPr>
        <w:t xml:space="preserve">Agreement </w:t>
      </w:r>
      <w:r w:rsidR="00F904F8" w:rsidRPr="00FC2B6B">
        <w:rPr>
          <w:rFonts w:ascii="Arial" w:hAnsi="Arial" w:cs="Arial"/>
          <w:sz w:val="22"/>
          <w:szCs w:val="22"/>
        </w:rPr>
        <w:t xml:space="preserve">Establishing </w:t>
      </w:r>
      <w:r w:rsidR="00763F64" w:rsidRPr="00FC2B6B">
        <w:rPr>
          <w:rFonts w:ascii="Arial" w:hAnsi="Arial" w:cs="Arial"/>
          <w:sz w:val="22"/>
          <w:szCs w:val="22"/>
        </w:rPr>
        <w:t>the World Trade Organization</w:t>
      </w:r>
      <w:r w:rsidR="00F904F8" w:rsidRPr="00FC2B6B">
        <w:rPr>
          <w:rFonts w:ascii="Arial" w:hAnsi="Arial" w:cs="Arial"/>
          <w:sz w:val="22"/>
          <w:szCs w:val="22"/>
        </w:rPr>
        <w:t xml:space="preserve">, </w:t>
      </w:r>
      <w:r w:rsidR="00763F64" w:rsidRPr="00FC2B6B">
        <w:rPr>
          <w:rFonts w:ascii="Arial" w:hAnsi="Arial" w:cs="Arial"/>
          <w:sz w:val="22"/>
          <w:szCs w:val="22"/>
        </w:rPr>
        <w:t>Myanmar</w:t>
      </w:r>
      <w:r w:rsidRPr="00FC2B6B">
        <w:rPr>
          <w:rFonts w:ascii="Arial" w:hAnsi="Arial" w:cs="Arial"/>
          <w:sz w:val="22"/>
          <w:szCs w:val="22"/>
        </w:rPr>
        <w:t xml:space="preserve">, as a member state, is also a party to the </w:t>
      </w:r>
      <w:r w:rsidR="00763F64" w:rsidRPr="00FC2B6B">
        <w:rPr>
          <w:rFonts w:ascii="Arial" w:hAnsi="Arial" w:cs="Arial"/>
          <w:sz w:val="22"/>
          <w:szCs w:val="22"/>
        </w:rPr>
        <w:t>Agreement on Trade-Related Aspects of Intellectual Property Rights</w:t>
      </w:r>
      <w:r w:rsidR="001A4012" w:rsidRPr="00FC2B6B">
        <w:rPr>
          <w:rFonts w:ascii="Arial" w:hAnsi="Arial" w:cs="Arial"/>
          <w:sz w:val="22"/>
          <w:szCs w:val="22"/>
        </w:rPr>
        <w:t xml:space="preserve"> (TRIPS Agreement)</w:t>
      </w:r>
      <w:r w:rsidR="00056F70" w:rsidRPr="00FC2B6B">
        <w:rPr>
          <w:rFonts w:ascii="Arial" w:hAnsi="Arial" w:cs="Arial"/>
          <w:sz w:val="22"/>
          <w:szCs w:val="22"/>
        </w:rPr>
        <w:t xml:space="preserve">. </w:t>
      </w:r>
      <w:r w:rsidR="00763F64" w:rsidRPr="00FC2B6B">
        <w:rPr>
          <w:rFonts w:ascii="Arial" w:hAnsi="Arial" w:cs="Arial"/>
          <w:sz w:val="22"/>
          <w:szCs w:val="22"/>
        </w:rPr>
        <w:t xml:space="preserve">WIPO has a cooperation agreement with the WTO to extend legal and technical assistance to countries in the implementation of </w:t>
      </w:r>
      <w:r w:rsidRPr="00FC2B6B">
        <w:rPr>
          <w:rFonts w:ascii="Arial" w:hAnsi="Arial" w:cs="Arial"/>
          <w:sz w:val="22"/>
          <w:szCs w:val="22"/>
        </w:rPr>
        <w:t xml:space="preserve">the </w:t>
      </w:r>
      <w:r w:rsidR="00763F64" w:rsidRPr="00FC2B6B">
        <w:rPr>
          <w:rFonts w:ascii="Arial" w:hAnsi="Arial" w:cs="Arial"/>
          <w:sz w:val="22"/>
          <w:szCs w:val="22"/>
        </w:rPr>
        <w:t>TRIPS Agreement</w:t>
      </w:r>
      <w:r w:rsidR="00174D4B" w:rsidRPr="00FC2B6B">
        <w:rPr>
          <w:rFonts w:ascii="Arial" w:hAnsi="Arial" w:cs="Arial"/>
          <w:sz w:val="22"/>
          <w:szCs w:val="22"/>
        </w:rPr>
        <w:t>,</w:t>
      </w:r>
      <w:r w:rsidR="00763F64" w:rsidRPr="00FC2B6B">
        <w:rPr>
          <w:rFonts w:ascii="Arial" w:hAnsi="Arial" w:cs="Arial"/>
          <w:sz w:val="22"/>
          <w:szCs w:val="22"/>
        </w:rPr>
        <w:t xml:space="preserve"> </w:t>
      </w:r>
      <w:r w:rsidR="00F904F8" w:rsidRPr="00FC2B6B">
        <w:rPr>
          <w:rFonts w:ascii="Arial" w:hAnsi="Arial" w:cs="Arial"/>
          <w:sz w:val="22"/>
          <w:szCs w:val="22"/>
        </w:rPr>
        <w:t xml:space="preserve">which </w:t>
      </w:r>
      <w:r w:rsidR="00763F64" w:rsidRPr="00FC2B6B">
        <w:rPr>
          <w:rFonts w:ascii="Arial" w:hAnsi="Arial" w:cs="Arial"/>
          <w:sz w:val="22"/>
          <w:szCs w:val="22"/>
        </w:rPr>
        <w:t>applies to all WTO members including Myanmar.</w:t>
      </w:r>
      <w:r w:rsidR="00F904F8" w:rsidRPr="00FC2B6B">
        <w:rPr>
          <w:rFonts w:ascii="Arial" w:hAnsi="Arial" w:cs="Arial"/>
          <w:sz w:val="22"/>
          <w:szCs w:val="22"/>
        </w:rPr>
        <w:t xml:space="preserve"> As such</w:t>
      </w:r>
      <w:r w:rsidR="00174D4B" w:rsidRPr="00FC2B6B">
        <w:rPr>
          <w:rFonts w:ascii="Arial" w:hAnsi="Arial" w:cs="Arial"/>
          <w:sz w:val="22"/>
          <w:szCs w:val="22"/>
        </w:rPr>
        <w:t>,</w:t>
      </w:r>
      <w:r w:rsidR="00763F64" w:rsidRPr="00FC2B6B">
        <w:rPr>
          <w:rFonts w:ascii="Arial" w:hAnsi="Arial" w:cs="Arial"/>
          <w:sz w:val="22"/>
          <w:szCs w:val="22"/>
        </w:rPr>
        <w:t xml:space="preserve"> </w:t>
      </w:r>
      <w:r w:rsidR="00F904F8" w:rsidRPr="00FC2B6B">
        <w:rPr>
          <w:rFonts w:ascii="Arial" w:hAnsi="Arial" w:cs="Arial"/>
          <w:sz w:val="22"/>
          <w:szCs w:val="22"/>
        </w:rPr>
        <w:t xml:space="preserve">Myanmar has, in the past, sought WIPO’s assistance </w:t>
      </w:r>
      <w:r w:rsidR="00174D4B" w:rsidRPr="00FC2B6B">
        <w:rPr>
          <w:rFonts w:ascii="Arial" w:hAnsi="Arial" w:cs="Arial"/>
          <w:sz w:val="22"/>
          <w:szCs w:val="22"/>
        </w:rPr>
        <w:t>in</w:t>
      </w:r>
      <w:r w:rsidR="00F904F8" w:rsidRPr="00FC2B6B">
        <w:rPr>
          <w:rFonts w:ascii="Arial" w:hAnsi="Arial" w:cs="Arial"/>
          <w:sz w:val="22"/>
          <w:szCs w:val="22"/>
        </w:rPr>
        <w:t xml:space="preserve"> the drafting of effective Intellectual Property (</w:t>
      </w:r>
      <w:r w:rsidR="00F904F8" w:rsidRPr="00A91725">
        <w:rPr>
          <w:rFonts w:ascii="Arial" w:hAnsi="Arial" w:cs="Arial"/>
          <w:b/>
          <w:bCs/>
          <w:sz w:val="22"/>
          <w:szCs w:val="22"/>
        </w:rPr>
        <w:t>IP</w:t>
      </w:r>
      <w:r w:rsidR="00F904F8" w:rsidRPr="00FC2B6B">
        <w:rPr>
          <w:rFonts w:ascii="Arial" w:hAnsi="Arial" w:cs="Arial"/>
          <w:sz w:val="22"/>
          <w:szCs w:val="22"/>
        </w:rPr>
        <w:t>) laws for the protection of IP rights, and a</w:t>
      </w:r>
      <w:r w:rsidR="00763F64" w:rsidRPr="00FC2B6B">
        <w:rPr>
          <w:rFonts w:ascii="Arial" w:hAnsi="Arial" w:cs="Arial"/>
          <w:sz w:val="22"/>
          <w:szCs w:val="22"/>
        </w:rPr>
        <w:t xml:space="preserve">s a result, Myanmar enacted </w:t>
      </w:r>
      <w:r w:rsidR="00F904F8" w:rsidRPr="00FC2B6B">
        <w:rPr>
          <w:rFonts w:ascii="Arial" w:hAnsi="Arial" w:cs="Arial"/>
          <w:sz w:val="22"/>
          <w:szCs w:val="22"/>
        </w:rPr>
        <w:t>the</w:t>
      </w:r>
      <w:r w:rsidR="00763F64" w:rsidRPr="00FC2B6B">
        <w:rPr>
          <w:rFonts w:ascii="Arial" w:hAnsi="Arial" w:cs="Arial"/>
          <w:sz w:val="22"/>
          <w:szCs w:val="22"/>
        </w:rPr>
        <w:t xml:space="preserve"> Trademark Law, Copyright Law, Patent Law and Industrial Design Law in 2019. </w:t>
      </w:r>
      <w:r w:rsidR="00D91715" w:rsidRPr="00FC2B6B">
        <w:rPr>
          <w:rFonts w:ascii="Arial" w:hAnsi="Arial" w:cs="Arial"/>
          <w:sz w:val="22"/>
          <w:szCs w:val="22"/>
        </w:rPr>
        <w:t>However, as of 2023</w:t>
      </w:r>
      <w:r w:rsidR="003653C9" w:rsidRPr="00FC2B6B">
        <w:rPr>
          <w:rFonts w:ascii="Arial" w:hAnsi="Arial" w:cs="Arial"/>
          <w:sz w:val="22"/>
          <w:szCs w:val="22"/>
        </w:rPr>
        <w:t>,</w:t>
      </w:r>
      <w:r w:rsidR="00D91715" w:rsidRPr="00FC2B6B">
        <w:rPr>
          <w:rFonts w:ascii="Arial" w:hAnsi="Arial" w:cs="Arial"/>
          <w:sz w:val="22"/>
          <w:szCs w:val="22"/>
        </w:rPr>
        <w:t xml:space="preserve"> only the Trademark Law has come into effect. </w:t>
      </w:r>
    </w:p>
    <w:p w14:paraId="1DC00BC2" w14:textId="77777777" w:rsidR="00763F64" w:rsidRPr="00FC2B6B" w:rsidRDefault="00763F64" w:rsidP="00FC2B6B">
      <w:pPr>
        <w:spacing w:after="0" w:line="360" w:lineRule="auto"/>
        <w:jc w:val="both"/>
        <w:rPr>
          <w:rFonts w:ascii="Arial" w:hAnsi="Arial" w:cs="Arial"/>
        </w:rPr>
      </w:pPr>
    </w:p>
    <w:p w14:paraId="6B8FCD44" w14:textId="3A28401D" w:rsidR="00763F64" w:rsidRPr="00FC2B6B" w:rsidRDefault="00650CF5" w:rsidP="00FC2B6B">
      <w:pPr>
        <w:autoSpaceDE w:val="0"/>
        <w:autoSpaceDN w:val="0"/>
        <w:adjustRightInd w:val="0"/>
        <w:spacing w:after="0" w:line="360" w:lineRule="auto"/>
        <w:jc w:val="both"/>
        <w:rPr>
          <w:rFonts w:ascii="Arial" w:hAnsi="Arial" w:cs="Arial"/>
          <w:b/>
        </w:rPr>
      </w:pPr>
      <w:r w:rsidRPr="00FC2B6B">
        <w:rPr>
          <w:rFonts w:ascii="Arial" w:hAnsi="Arial" w:cs="Arial"/>
          <w:b/>
        </w:rPr>
        <w:t>Old</w:t>
      </w:r>
      <w:r w:rsidR="00763F64" w:rsidRPr="00FC2B6B">
        <w:rPr>
          <w:rFonts w:ascii="Arial" w:hAnsi="Arial" w:cs="Arial"/>
          <w:b/>
        </w:rPr>
        <w:t xml:space="preserve"> Trademark Protection in Myanmar</w:t>
      </w:r>
    </w:p>
    <w:p w14:paraId="74B23E63" w14:textId="7DCE021B" w:rsidR="00763F64" w:rsidRPr="00FC2B6B" w:rsidRDefault="009C799B" w:rsidP="00FC2B6B">
      <w:pPr>
        <w:autoSpaceDE w:val="0"/>
        <w:autoSpaceDN w:val="0"/>
        <w:adjustRightInd w:val="0"/>
        <w:spacing w:after="0" w:line="360" w:lineRule="auto"/>
        <w:jc w:val="both"/>
        <w:rPr>
          <w:rFonts w:ascii="Arial" w:hAnsi="Arial" w:cs="Arial"/>
        </w:rPr>
      </w:pPr>
      <w:r w:rsidRPr="00FC2B6B">
        <w:rPr>
          <w:rFonts w:ascii="Arial" w:hAnsi="Arial" w:cs="Arial"/>
        </w:rPr>
        <w:t>Previously</w:t>
      </w:r>
      <w:r w:rsidR="00107977" w:rsidRPr="00FC2B6B">
        <w:rPr>
          <w:rFonts w:ascii="Arial" w:hAnsi="Arial" w:cs="Arial"/>
        </w:rPr>
        <w:t>, t</w:t>
      </w:r>
      <w:r w:rsidR="00C8521A" w:rsidRPr="00FC2B6B">
        <w:rPr>
          <w:rFonts w:ascii="Arial" w:hAnsi="Arial" w:cs="Arial"/>
        </w:rPr>
        <w:t xml:space="preserve">here </w:t>
      </w:r>
      <w:r w:rsidR="00107977" w:rsidRPr="00FC2B6B">
        <w:rPr>
          <w:rFonts w:ascii="Arial" w:hAnsi="Arial" w:cs="Arial"/>
        </w:rPr>
        <w:t>was</w:t>
      </w:r>
      <w:r w:rsidR="00C8521A" w:rsidRPr="00FC2B6B">
        <w:rPr>
          <w:rFonts w:ascii="Arial" w:hAnsi="Arial" w:cs="Arial"/>
        </w:rPr>
        <w:t xml:space="preserve"> </w:t>
      </w:r>
      <w:r w:rsidR="00763F64" w:rsidRPr="00FC2B6B">
        <w:rPr>
          <w:rFonts w:ascii="Arial" w:hAnsi="Arial" w:cs="Arial"/>
        </w:rPr>
        <w:t xml:space="preserve">no specific or substantive law concerning trademark in Myanmar. Despite the </w:t>
      </w:r>
      <w:r w:rsidR="00E27C57" w:rsidRPr="00FC2B6B">
        <w:rPr>
          <w:rFonts w:ascii="Arial" w:hAnsi="Arial" w:cs="Arial"/>
        </w:rPr>
        <w:t xml:space="preserve">absence </w:t>
      </w:r>
      <w:r w:rsidR="00763F64" w:rsidRPr="00FC2B6B">
        <w:rPr>
          <w:rFonts w:ascii="Arial" w:hAnsi="Arial" w:cs="Arial"/>
        </w:rPr>
        <w:t xml:space="preserve">of </w:t>
      </w:r>
      <w:r w:rsidR="00E22FCF" w:rsidRPr="00FC2B6B">
        <w:rPr>
          <w:rFonts w:ascii="Arial" w:hAnsi="Arial" w:cs="Arial"/>
        </w:rPr>
        <w:t>t</w:t>
      </w:r>
      <w:r w:rsidR="00C8521A" w:rsidRPr="00FC2B6B">
        <w:rPr>
          <w:rFonts w:ascii="Arial" w:hAnsi="Arial" w:cs="Arial"/>
        </w:rPr>
        <w:t>rademark</w:t>
      </w:r>
      <w:r w:rsidR="00B312E3" w:rsidRPr="00FC2B6B">
        <w:rPr>
          <w:rFonts w:ascii="Arial" w:hAnsi="Arial" w:cs="Arial"/>
        </w:rPr>
        <w:t xml:space="preserve"> law</w:t>
      </w:r>
      <w:r w:rsidR="00C8521A" w:rsidRPr="00FC2B6B">
        <w:rPr>
          <w:rFonts w:ascii="Arial" w:hAnsi="Arial" w:cs="Arial"/>
        </w:rPr>
        <w:t>s</w:t>
      </w:r>
      <w:r w:rsidR="00763F64" w:rsidRPr="00FC2B6B">
        <w:rPr>
          <w:rFonts w:ascii="Arial" w:hAnsi="Arial" w:cs="Arial"/>
        </w:rPr>
        <w:t>,</w:t>
      </w:r>
      <w:r w:rsidR="00F904F8" w:rsidRPr="00FC2B6B">
        <w:rPr>
          <w:rFonts w:ascii="Arial" w:hAnsi="Arial" w:cs="Arial"/>
        </w:rPr>
        <w:t xml:space="preserve"> </w:t>
      </w:r>
      <w:r w:rsidR="00C8521A" w:rsidRPr="00FC2B6B">
        <w:rPr>
          <w:rFonts w:ascii="Arial" w:hAnsi="Arial" w:cs="Arial"/>
        </w:rPr>
        <w:t xml:space="preserve">the </w:t>
      </w:r>
      <w:r w:rsidR="00763F64" w:rsidRPr="00FC2B6B">
        <w:rPr>
          <w:rFonts w:ascii="Arial" w:hAnsi="Arial" w:cs="Arial"/>
        </w:rPr>
        <w:t xml:space="preserve">Penal Code, </w:t>
      </w:r>
      <w:r w:rsidR="00E22FCF" w:rsidRPr="00FC2B6B">
        <w:rPr>
          <w:rFonts w:ascii="Arial" w:hAnsi="Arial" w:cs="Arial"/>
        </w:rPr>
        <w:t xml:space="preserve">the </w:t>
      </w:r>
      <w:r w:rsidR="00763F64" w:rsidRPr="00FC2B6B">
        <w:rPr>
          <w:rFonts w:ascii="Arial" w:hAnsi="Arial" w:cs="Arial"/>
        </w:rPr>
        <w:t xml:space="preserve">Registration Law, </w:t>
      </w:r>
      <w:r w:rsidR="00E22FCF" w:rsidRPr="00FC2B6B">
        <w:rPr>
          <w:rFonts w:ascii="Arial" w:hAnsi="Arial" w:cs="Arial"/>
        </w:rPr>
        <w:t xml:space="preserve">the </w:t>
      </w:r>
      <w:r w:rsidR="00763F64" w:rsidRPr="00FC2B6B">
        <w:rPr>
          <w:rFonts w:ascii="Arial" w:hAnsi="Arial" w:cs="Arial"/>
        </w:rPr>
        <w:t xml:space="preserve">Specific Relief Act, </w:t>
      </w:r>
      <w:r w:rsidR="00E22FCF" w:rsidRPr="00FC2B6B">
        <w:rPr>
          <w:rFonts w:ascii="Arial" w:hAnsi="Arial" w:cs="Arial"/>
        </w:rPr>
        <w:t xml:space="preserve">the </w:t>
      </w:r>
      <w:r w:rsidR="00763F64" w:rsidRPr="00FC2B6B">
        <w:rPr>
          <w:rFonts w:ascii="Arial" w:hAnsi="Arial" w:cs="Arial"/>
        </w:rPr>
        <w:t xml:space="preserve">Myanmar Merchandise Marks Act and </w:t>
      </w:r>
      <w:r w:rsidR="00E22FCF" w:rsidRPr="00FC2B6B">
        <w:rPr>
          <w:rFonts w:ascii="Arial" w:hAnsi="Arial" w:cs="Arial"/>
        </w:rPr>
        <w:t xml:space="preserve">the </w:t>
      </w:r>
      <w:r w:rsidR="00763F64" w:rsidRPr="00FC2B6B">
        <w:rPr>
          <w:rFonts w:ascii="Arial" w:hAnsi="Arial" w:cs="Arial"/>
        </w:rPr>
        <w:t>Sea Customs Act</w:t>
      </w:r>
      <w:r w:rsidR="00DF4DD3">
        <w:rPr>
          <w:rFonts w:ascii="Arial" w:hAnsi="Arial" w:cs="Arial"/>
        </w:rPr>
        <w:t xml:space="preserve"> could have been</w:t>
      </w:r>
      <w:r w:rsidR="00C8521A" w:rsidRPr="00FC2B6B">
        <w:rPr>
          <w:rFonts w:ascii="Arial" w:hAnsi="Arial" w:cs="Arial"/>
        </w:rPr>
        <w:t xml:space="preserve"> used</w:t>
      </w:r>
      <w:r w:rsidR="00763F64" w:rsidRPr="00FC2B6B">
        <w:rPr>
          <w:rFonts w:ascii="Arial" w:hAnsi="Arial" w:cs="Arial"/>
        </w:rPr>
        <w:t xml:space="preserve"> to settle trademark disputes </w:t>
      </w:r>
      <w:r w:rsidR="00F904F8" w:rsidRPr="00FC2B6B">
        <w:rPr>
          <w:rFonts w:ascii="Arial" w:hAnsi="Arial" w:cs="Arial"/>
        </w:rPr>
        <w:t xml:space="preserve">via </w:t>
      </w:r>
      <w:r w:rsidR="00763F64" w:rsidRPr="00FC2B6B">
        <w:rPr>
          <w:rFonts w:ascii="Arial" w:hAnsi="Arial" w:cs="Arial"/>
        </w:rPr>
        <w:t xml:space="preserve">civil or criminal action. Among them, trademark registration under </w:t>
      </w:r>
      <w:r w:rsidR="00E22FCF" w:rsidRPr="00FC2B6B">
        <w:rPr>
          <w:rFonts w:ascii="Arial" w:hAnsi="Arial" w:cs="Arial"/>
        </w:rPr>
        <w:t xml:space="preserve">the </w:t>
      </w:r>
      <w:r w:rsidR="00763F64" w:rsidRPr="00FC2B6B">
        <w:rPr>
          <w:rFonts w:ascii="Arial" w:hAnsi="Arial" w:cs="Arial"/>
        </w:rPr>
        <w:t xml:space="preserve">Registration Law </w:t>
      </w:r>
      <w:r w:rsidR="003653C9" w:rsidRPr="00FC2B6B">
        <w:rPr>
          <w:rFonts w:ascii="Arial" w:hAnsi="Arial" w:cs="Arial"/>
        </w:rPr>
        <w:t xml:space="preserve">was </w:t>
      </w:r>
      <w:r w:rsidR="00763F64" w:rsidRPr="00FC2B6B">
        <w:rPr>
          <w:rFonts w:ascii="Arial" w:hAnsi="Arial" w:cs="Arial"/>
        </w:rPr>
        <w:t xml:space="preserve">a </w:t>
      </w:r>
      <w:r w:rsidR="00D03E26" w:rsidRPr="00FC2B6B">
        <w:rPr>
          <w:rFonts w:ascii="Arial" w:hAnsi="Arial" w:cs="Arial"/>
        </w:rPr>
        <w:t>common method</w:t>
      </w:r>
      <w:r w:rsidR="00763F64" w:rsidRPr="00FC2B6B">
        <w:rPr>
          <w:rFonts w:ascii="Arial" w:hAnsi="Arial" w:cs="Arial"/>
        </w:rPr>
        <w:t xml:space="preserve"> for </w:t>
      </w:r>
      <w:r w:rsidR="00E22FCF" w:rsidRPr="00FC2B6B">
        <w:rPr>
          <w:rFonts w:ascii="Arial" w:hAnsi="Arial" w:cs="Arial"/>
        </w:rPr>
        <w:t xml:space="preserve">seeking </w:t>
      </w:r>
      <w:r w:rsidR="00763F64" w:rsidRPr="00FC2B6B">
        <w:rPr>
          <w:rFonts w:ascii="Arial" w:hAnsi="Arial" w:cs="Arial"/>
        </w:rPr>
        <w:t>trademark protection.</w:t>
      </w:r>
      <w:r w:rsidR="00E22FCF" w:rsidRPr="00FC2B6B">
        <w:rPr>
          <w:rFonts w:ascii="Arial" w:hAnsi="Arial" w:cs="Arial"/>
          <w:color w:val="FF0000"/>
        </w:rPr>
        <w:t xml:space="preserve"> </w:t>
      </w:r>
      <w:r w:rsidR="00E22FCF" w:rsidRPr="00FC2B6B">
        <w:rPr>
          <w:rFonts w:ascii="Arial" w:hAnsi="Arial" w:cs="Arial"/>
        </w:rPr>
        <w:t>Under the aforementioned law, a</w:t>
      </w:r>
      <w:r w:rsidR="00763F64" w:rsidRPr="00FC2B6B">
        <w:rPr>
          <w:rFonts w:ascii="Arial" w:hAnsi="Arial" w:cs="Arial"/>
        </w:rPr>
        <w:t xml:space="preserve"> proprietor</w:t>
      </w:r>
      <w:r w:rsidR="00D03E26" w:rsidRPr="00FC2B6B">
        <w:rPr>
          <w:rFonts w:ascii="Arial" w:hAnsi="Arial" w:cs="Arial"/>
        </w:rPr>
        <w:t xml:space="preserve"> need</w:t>
      </w:r>
      <w:r w:rsidR="00DF4DD3">
        <w:rPr>
          <w:rFonts w:ascii="Arial" w:hAnsi="Arial" w:cs="Arial"/>
        </w:rPr>
        <w:t>ed</w:t>
      </w:r>
      <w:r w:rsidR="00D03E26" w:rsidRPr="00FC2B6B">
        <w:rPr>
          <w:rFonts w:ascii="Arial" w:hAnsi="Arial" w:cs="Arial"/>
        </w:rPr>
        <w:t xml:space="preserve"> </w:t>
      </w:r>
      <w:r w:rsidR="00763F64" w:rsidRPr="00FC2B6B">
        <w:rPr>
          <w:rFonts w:ascii="Arial" w:hAnsi="Arial" w:cs="Arial"/>
        </w:rPr>
        <w:t xml:space="preserve">to register his trademark by </w:t>
      </w:r>
      <w:r w:rsidR="00174D4B" w:rsidRPr="00FC2B6B">
        <w:rPr>
          <w:rFonts w:ascii="Arial" w:hAnsi="Arial" w:cs="Arial"/>
        </w:rPr>
        <w:t xml:space="preserve">way </w:t>
      </w:r>
      <w:r w:rsidR="00763F64" w:rsidRPr="00FC2B6B">
        <w:rPr>
          <w:rFonts w:ascii="Arial" w:hAnsi="Arial" w:cs="Arial"/>
        </w:rPr>
        <w:t xml:space="preserve">of </w:t>
      </w:r>
      <w:r w:rsidR="00E22FCF" w:rsidRPr="00FC2B6B">
        <w:rPr>
          <w:rFonts w:ascii="Arial" w:hAnsi="Arial" w:cs="Arial"/>
        </w:rPr>
        <w:t>a</w:t>
      </w:r>
      <w:r w:rsidR="00763F64" w:rsidRPr="00FC2B6B">
        <w:rPr>
          <w:rFonts w:ascii="Arial" w:hAnsi="Arial" w:cs="Arial"/>
        </w:rPr>
        <w:t xml:space="preserve"> Declaration Deed</w:t>
      </w:r>
      <w:r w:rsidR="00C46626">
        <w:rPr>
          <w:rFonts w:ascii="Arial" w:hAnsi="Arial" w:cs="Arial"/>
        </w:rPr>
        <w:t>,</w:t>
      </w:r>
      <w:r w:rsidR="00763F64" w:rsidRPr="00FC2B6B">
        <w:rPr>
          <w:rFonts w:ascii="Arial" w:hAnsi="Arial" w:cs="Arial"/>
        </w:rPr>
        <w:t xml:space="preserve"> </w:t>
      </w:r>
      <w:r w:rsidR="00D03E26" w:rsidRPr="00FC2B6B">
        <w:rPr>
          <w:rFonts w:ascii="Arial" w:hAnsi="Arial" w:cs="Arial"/>
        </w:rPr>
        <w:t>in conformity with the existing laws</w:t>
      </w:r>
      <w:r w:rsidR="00C46626">
        <w:rPr>
          <w:rFonts w:ascii="Arial" w:hAnsi="Arial" w:cs="Arial"/>
        </w:rPr>
        <w:t>,</w:t>
      </w:r>
      <w:r w:rsidR="00D03E26" w:rsidRPr="00FC2B6B" w:rsidDel="00D03E26">
        <w:rPr>
          <w:rFonts w:ascii="Arial" w:hAnsi="Arial" w:cs="Arial"/>
        </w:rPr>
        <w:t xml:space="preserve"> </w:t>
      </w:r>
      <w:r w:rsidR="00763F64" w:rsidRPr="00FC2B6B">
        <w:rPr>
          <w:rFonts w:ascii="Arial" w:hAnsi="Arial" w:cs="Arial"/>
        </w:rPr>
        <w:t>to own the mark.</w:t>
      </w:r>
      <w:r w:rsidR="00E22FCF" w:rsidRPr="00FC2B6B">
        <w:rPr>
          <w:rFonts w:ascii="Arial" w:hAnsi="Arial" w:cs="Arial"/>
        </w:rPr>
        <w:t xml:space="preserve"> The mark itself</w:t>
      </w:r>
      <w:r w:rsidR="00763F64" w:rsidRPr="00FC2B6B">
        <w:rPr>
          <w:rFonts w:ascii="Arial" w:hAnsi="Arial" w:cs="Arial"/>
        </w:rPr>
        <w:t xml:space="preserve"> </w:t>
      </w:r>
      <w:r w:rsidR="00DF4DD3">
        <w:rPr>
          <w:rFonts w:ascii="Arial" w:hAnsi="Arial" w:cs="Arial"/>
        </w:rPr>
        <w:t>was</w:t>
      </w:r>
      <w:r w:rsidR="00763F64" w:rsidRPr="00FC2B6B">
        <w:rPr>
          <w:rFonts w:ascii="Arial" w:hAnsi="Arial" w:cs="Arial"/>
        </w:rPr>
        <w:t xml:space="preserve"> registrable at the Registration of Deeds Office</w:t>
      </w:r>
      <w:r w:rsidR="00DF4DD3">
        <w:rPr>
          <w:rFonts w:ascii="Arial" w:hAnsi="Arial" w:cs="Arial"/>
        </w:rPr>
        <w:t>. This was</w:t>
      </w:r>
      <w:r w:rsidR="00E22FCF" w:rsidRPr="00FC2B6B">
        <w:rPr>
          <w:rFonts w:ascii="Arial" w:hAnsi="Arial" w:cs="Arial"/>
        </w:rPr>
        <w:t xml:space="preserve"> needed</w:t>
      </w:r>
      <w:r w:rsidR="00763F64" w:rsidRPr="00FC2B6B">
        <w:rPr>
          <w:rFonts w:ascii="Arial" w:hAnsi="Arial" w:cs="Arial"/>
        </w:rPr>
        <w:t xml:space="preserve"> to obtain the legal ownership of the mark. After registering </w:t>
      </w:r>
      <w:r w:rsidR="00D03E26" w:rsidRPr="00FC2B6B">
        <w:rPr>
          <w:rFonts w:ascii="Arial" w:hAnsi="Arial" w:cs="Arial"/>
        </w:rPr>
        <w:t xml:space="preserve">a </w:t>
      </w:r>
      <w:r w:rsidR="00763F64" w:rsidRPr="00FC2B6B">
        <w:rPr>
          <w:rFonts w:ascii="Arial" w:hAnsi="Arial" w:cs="Arial"/>
        </w:rPr>
        <w:t>trademark,</w:t>
      </w:r>
      <w:r w:rsidR="00E22FCF" w:rsidRPr="00FC2B6B">
        <w:rPr>
          <w:rFonts w:ascii="Arial" w:hAnsi="Arial" w:cs="Arial"/>
        </w:rPr>
        <w:t xml:space="preserve"> a </w:t>
      </w:r>
      <w:r w:rsidR="00763F64" w:rsidRPr="00FC2B6B">
        <w:rPr>
          <w:rFonts w:ascii="Arial" w:hAnsi="Arial" w:cs="Arial"/>
        </w:rPr>
        <w:t xml:space="preserve">Trademark Cautionary Notice </w:t>
      </w:r>
      <w:r w:rsidR="00DF4DD3">
        <w:rPr>
          <w:rFonts w:ascii="Arial" w:hAnsi="Arial" w:cs="Arial"/>
        </w:rPr>
        <w:t>would have been</w:t>
      </w:r>
      <w:r w:rsidR="00763F64" w:rsidRPr="00FC2B6B">
        <w:rPr>
          <w:rFonts w:ascii="Arial" w:hAnsi="Arial" w:cs="Arial"/>
        </w:rPr>
        <w:t xml:space="preserve"> announced in daily newspapers to </w:t>
      </w:r>
      <w:r w:rsidR="00E22FCF" w:rsidRPr="00FC2B6B">
        <w:rPr>
          <w:rFonts w:ascii="Arial" w:hAnsi="Arial" w:cs="Arial"/>
        </w:rPr>
        <w:t xml:space="preserve">notify the public </w:t>
      </w:r>
      <w:r w:rsidR="003653C9" w:rsidRPr="00FC2B6B">
        <w:rPr>
          <w:rFonts w:ascii="Arial" w:hAnsi="Arial" w:cs="Arial"/>
        </w:rPr>
        <w:t xml:space="preserve">of </w:t>
      </w:r>
      <w:r w:rsidR="00E22FCF" w:rsidRPr="00FC2B6B">
        <w:rPr>
          <w:rFonts w:ascii="Arial" w:hAnsi="Arial" w:cs="Arial"/>
        </w:rPr>
        <w:t>the</w:t>
      </w:r>
      <w:r w:rsidR="00763F64" w:rsidRPr="00FC2B6B">
        <w:rPr>
          <w:rFonts w:ascii="Arial" w:hAnsi="Arial" w:cs="Arial"/>
        </w:rPr>
        <w:t xml:space="preserve"> proprietorship of the mark. Trademark registration </w:t>
      </w:r>
      <w:r w:rsidR="00DF4DD3">
        <w:rPr>
          <w:rFonts w:ascii="Arial" w:hAnsi="Arial" w:cs="Arial"/>
        </w:rPr>
        <w:t>was</w:t>
      </w:r>
      <w:r w:rsidR="00763F64" w:rsidRPr="00FC2B6B">
        <w:rPr>
          <w:rFonts w:ascii="Arial" w:hAnsi="Arial" w:cs="Arial"/>
        </w:rPr>
        <w:t xml:space="preserve"> not compulsory</w:t>
      </w:r>
      <w:r w:rsidR="00E22FCF" w:rsidRPr="00FC2B6B">
        <w:rPr>
          <w:rFonts w:ascii="Arial" w:hAnsi="Arial" w:cs="Arial"/>
        </w:rPr>
        <w:t xml:space="preserve">, nor </w:t>
      </w:r>
      <w:r w:rsidR="00DF4DD3">
        <w:rPr>
          <w:rFonts w:ascii="Arial" w:hAnsi="Arial" w:cs="Arial"/>
        </w:rPr>
        <w:t>was</w:t>
      </w:r>
      <w:r w:rsidR="00E22FCF" w:rsidRPr="00FC2B6B">
        <w:rPr>
          <w:rFonts w:ascii="Arial" w:hAnsi="Arial" w:cs="Arial"/>
        </w:rPr>
        <w:t xml:space="preserve"> it</w:t>
      </w:r>
      <w:r w:rsidR="00763F64" w:rsidRPr="00FC2B6B">
        <w:rPr>
          <w:rFonts w:ascii="Arial" w:hAnsi="Arial" w:cs="Arial"/>
        </w:rPr>
        <w:t xml:space="preserve"> conclusive proof of the proprietorship of the mark.</w:t>
      </w:r>
      <w:r w:rsidR="00E22FCF" w:rsidRPr="00FC2B6B">
        <w:rPr>
          <w:rFonts w:ascii="Arial" w:hAnsi="Arial" w:cs="Arial"/>
        </w:rPr>
        <w:t xml:space="preserve"> </w:t>
      </w:r>
      <w:r w:rsidR="00763F64" w:rsidRPr="00FC2B6B">
        <w:rPr>
          <w:rFonts w:ascii="Arial" w:hAnsi="Arial" w:cs="Arial"/>
        </w:rPr>
        <w:t xml:space="preserve">Nevertheless, the registration </w:t>
      </w:r>
      <w:r w:rsidR="00DF4DD3">
        <w:rPr>
          <w:rFonts w:ascii="Arial" w:hAnsi="Arial" w:cs="Arial"/>
        </w:rPr>
        <w:t>gave</w:t>
      </w:r>
      <w:r w:rsidR="00763F64" w:rsidRPr="00FC2B6B">
        <w:rPr>
          <w:rFonts w:ascii="Arial" w:hAnsi="Arial" w:cs="Arial"/>
        </w:rPr>
        <w:t xml:space="preserve"> evidential value for determining the ownership of the mark, constituting prima facie evidence in case of </w:t>
      </w:r>
      <w:r w:rsidR="003653C9" w:rsidRPr="00FC2B6B">
        <w:rPr>
          <w:rFonts w:ascii="Arial" w:hAnsi="Arial" w:cs="Arial"/>
        </w:rPr>
        <w:t xml:space="preserve">a </w:t>
      </w:r>
      <w:r w:rsidR="00763F64" w:rsidRPr="00FC2B6B">
        <w:rPr>
          <w:rFonts w:ascii="Arial" w:hAnsi="Arial" w:cs="Arial"/>
        </w:rPr>
        <w:t>criminal or civil proceeding.</w:t>
      </w:r>
    </w:p>
    <w:p w14:paraId="23C819F0" w14:textId="77777777" w:rsidR="00174D4B" w:rsidRPr="00FC2B6B" w:rsidRDefault="00174D4B" w:rsidP="00FC2B6B">
      <w:pPr>
        <w:spacing w:after="0" w:line="360" w:lineRule="auto"/>
        <w:jc w:val="both"/>
        <w:rPr>
          <w:rFonts w:ascii="Arial" w:eastAsia="Times New Roman" w:hAnsi="Arial" w:cs="Arial"/>
        </w:rPr>
      </w:pPr>
    </w:p>
    <w:p w14:paraId="75105ABE" w14:textId="3D2B4245" w:rsidR="00763F64" w:rsidRPr="00FC2B6B" w:rsidRDefault="00763F64" w:rsidP="00FC2B6B">
      <w:pPr>
        <w:spacing w:after="0" w:line="360" w:lineRule="auto"/>
        <w:jc w:val="both"/>
        <w:rPr>
          <w:rFonts w:ascii="Arial" w:eastAsia="Times New Roman" w:hAnsi="Arial" w:cs="Arial"/>
        </w:rPr>
      </w:pPr>
      <w:r w:rsidRPr="00FC2B6B">
        <w:rPr>
          <w:rFonts w:ascii="Arial" w:eastAsia="Times New Roman" w:hAnsi="Arial" w:cs="Arial"/>
        </w:rPr>
        <w:lastRenderedPageBreak/>
        <w:t xml:space="preserve">Under the </w:t>
      </w:r>
      <w:r w:rsidR="00650CF5" w:rsidRPr="00FC2B6B">
        <w:rPr>
          <w:rFonts w:ascii="Arial" w:eastAsia="Times New Roman" w:hAnsi="Arial" w:cs="Arial"/>
        </w:rPr>
        <w:t>old</w:t>
      </w:r>
      <w:r w:rsidRPr="00FC2B6B">
        <w:rPr>
          <w:rFonts w:ascii="Arial" w:eastAsia="Times New Roman" w:hAnsi="Arial" w:cs="Arial"/>
        </w:rPr>
        <w:t xml:space="preserve"> system, unregistered marks </w:t>
      </w:r>
      <w:r w:rsidR="003653C9" w:rsidRPr="00FC2B6B">
        <w:rPr>
          <w:rFonts w:ascii="Arial" w:eastAsia="Times New Roman" w:hAnsi="Arial" w:cs="Arial"/>
        </w:rPr>
        <w:t xml:space="preserve">were </w:t>
      </w:r>
      <w:r w:rsidRPr="00FC2B6B">
        <w:rPr>
          <w:rFonts w:ascii="Arial" w:eastAsia="Times New Roman" w:hAnsi="Arial" w:cs="Arial"/>
        </w:rPr>
        <w:t xml:space="preserve">protected provided their owners </w:t>
      </w:r>
      <w:r w:rsidR="003653C9" w:rsidRPr="00FC2B6B">
        <w:rPr>
          <w:rFonts w:ascii="Arial" w:eastAsia="Times New Roman" w:hAnsi="Arial" w:cs="Arial"/>
        </w:rPr>
        <w:t xml:space="preserve">could </w:t>
      </w:r>
      <w:r w:rsidRPr="00FC2B6B">
        <w:rPr>
          <w:rFonts w:ascii="Arial" w:eastAsia="Times New Roman" w:hAnsi="Arial" w:cs="Arial"/>
        </w:rPr>
        <w:t xml:space="preserve">prove their actual use in commerce. Therefore, an unregistered mark </w:t>
      </w:r>
      <w:r w:rsidR="003653C9" w:rsidRPr="00FC2B6B">
        <w:rPr>
          <w:rFonts w:ascii="Arial" w:eastAsia="Times New Roman" w:hAnsi="Arial" w:cs="Arial"/>
        </w:rPr>
        <w:t xml:space="preserve">could </w:t>
      </w:r>
      <w:r w:rsidRPr="00FC2B6B">
        <w:rPr>
          <w:rFonts w:ascii="Arial" w:eastAsia="Times New Roman" w:hAnsi="Arial" w:cs="Arial"/>
        </w:rPr>
        <w:t>prevail over a registered mark if the owner of the unregistered mark proves that its use predates the use of the registered mark.</w:t>
      </w:r>
    </w:p>
    <w:p w14:paraId="0F7611C1" w14:textId="77777777" w:rsidR="00763F64" w:rsidRPr="00FC2B6B" w:rsidRDefault="00763F64" w:rsidP="00FC2B6B">
      <w:pPr>
        <w:spacing w:after="0" w:line="360" w:lineRule="auto"/>
        <w:jc w:val="both"/>
        <w:rPr>
          <w:rFonts w:ascii="Arial" w:eastAsia="Times New Roman" w:hAnsi="Arial" w:cs="Arial"/>
        </w:rPr>
      </w:pPr>
    </w:p>
    <w:p w14:paraId="3F93CDCA" w14:textId="77777777" w:rsidR="00763F64" w:rsidRPr="00FC2B6B" w:rsidRDefault="00763F64" w:rsidP="00FC2B6B">
      <w:pPr>
        <w:autoSpaceDE w:val="0"/>
        <w:autoSpaceDN w:val="0"/>
        <w:adjustRightInd w:val="0"/>
        <w:spacing w:after="0" w:line="360" w:lineRule="auto"/>
        <w:jc w:val="both"/>
        <w:rPr>
          <w:rFonts w:ascii="Arial" w:hAnsi="Arial" w:cs="Arial"/>
          <w:b/>
        </w:rPr>
      </w:pPr>
      <w:r w:rsidRPr="00FC2B6B">
        <w:rPr>
          <w:rFonts w:ascii="Arial" w:hAnsi="Arial" w:cs="Arial"/>
          <w:b/>
        </w:rPr>
        <w:t>Myanmar’s New Trademark Law</w:t>
      </w:r>
    </w:p>
    <w:p w14:paraId="5AFB48AF" w14:textId="236CA8C4" w:rsidR="00763F64" w:rsidRPr="00F00052" w:rsidRDefault="00763F64" w:rsidP="00FC2B6B">
      <w:pPr>
        <w:spacing w:after="0" w:line="360" w:lineRule="auto"/>
        <w:jc w:val="both"/>
        <w:rPr>
          <w:rFonts w:ascii="Arial" w:eastAsia="Times New Roman" w:hAnsi="Arial" w:cs="Arial"/>
        </w:rPr>
      </w:pPr>
      <w:r w:rsidRPr="00FC2B6B">
        <w:rPr>
          <w:rFonts w:ascii="Arial" w:hAnsi="Arial" w:cs="Arial"/>
        </w:rPr>
        <w:t>The Trademark Law</w:t>
      </w:r>
      <w:r w:rsidR="00650CF5" w:rsidRPr="00FC2B6B">
        <w:rPr>
          <w:rFonts w:ascii="Arial" w:hAnsi="Arial" w:cs="Arial"/>
        </w:rPr>
        <w:t>, which came into effect on 1 April 2023 with Notification No. 82/2023,</w:t>
      </w:r>
      <w:r w:rsidRPr="00FC2B6B">
        <w:rPr>
          <w:rFonts w:ascii="Arial" w:hAnsi="Arial" w:cs="Arial"/>
        </w:rPr>
        <w:t xml:space="preserve"> was enacted by the </w:t>
      </w:r>
      <w:proofErr w:type="spellStart"/>
      <w:r w:rsidRPr="00FC2B6B">
        <w:rPr>
          <w:rFonts w:ascii="Arial" w:hAnsi="Arial" w:cs="Arial"/>
        </w:rPr>
        <w:t>Pyidaungsu</w:t>
      </w:r>
      <w:proofErr w:type="spellEnd"/>
      <w:r w:rsidRPr="00FC2B6B">
        <w:rPr>
          <w:rFonts w:ascii="Arial" w:hAnsi="Arial" w:cs="Arial"/>
        </w:rPr>
        <w:t xml:space="preserve"> Hluttaw (Parliament) on 30 January 2019. It is the first official trademark law to exist in Myanmar. </w:t>
      </w:r>
      <w:r w:rsidR="00D03E26" w:rsidRPr="00FC2B6B">
        <w:rPr>
          <w:rFonts w:ascii="Arial" w:hAnsi="Arial" w:cs="Arial"/>
        </w:rPr>
        <w:t>Under the new</w:t>
      </w:r>
      <w:r w:rsidR="001B7340" w:rsidRPr="00FC2B6B">
        <w:rPr>
          <w:rFonts w:ascii="Arial" w:hAnsi="Arial" w:cs="Arial"/>
        </w:rPr>
        <w:t xml:space="preserve"> Trademark </w:t>
      </w:r>
      <w:r w:rsidRPr="00FC2B6B">
        <w:rPr>
          <w:rFonts w:ascii="Arial" w:hAnsi="Arial" w:cs="Arial"/>
        </w:rPr>
        <w:t>Law,</w:t>
      </w:r>
      <w:r w:rsidR="001B7340" w:rsidRPr="00FC2B6B">
        <w:rPr>
          <w:rFonts w:ascii="Arial" w:hAnsi="Arial" w:cs="Arial"/>
        </w:rPr>
        <w:t xml:space="preserve"> a</w:t>
      </w:r>
      <w:r w:rsidRPr="00FC2B6B">
        <w:rPr>
          <w:rFonts w:ascii="Arial" w:hAnsi="Arial" w:cs="Arial"/>
        </w:rPr>
        <w:t xml:space="preserve"> </w:t>
      </w:r>
      <w:r w:rsidR="001B7340" w:rsidRPr="00FC2B6B">
        <w:rPr>
          <w:rFonts w:ascii="Arial" w:hAnsi="Arial" w:cs="Arial"/>
        </w:rPr>
        <w:t>“</w:t>
      </w:r>
      <w:r w:rsidRPr="00FC2B6B">
        <w:rPr>
          <w:rFonts w:ascii="Arial" w:hAnsi="Arial" w:cs="Arial"/>
          <w:bCs/>
          <w14:ligatures w14:val="all"/>
          <w14:cntxtAlts/>
        </w:rPr>
        <w:t>Mark</w:t>
      </w:r>
      <w:r w:rsidR="001B7340" w:rsidRPr="00FC2B6B">
        <w:rPr>
          <w:rFonts w:ascii="Arial" w:hAnsi="Arial" w:cs="Arial"/>
          <w:bCs/>
          <w14:ligatures w14:val="all"/>
          <w14:cntxtAlts/>
        </w:rPr>
        <w:t>”</w:t>
      </w:r>
      <w:r w:rsidRPr="00FC2B6B">
        <w:rPr>
          <w:rFonts w:ascii="Arial" w:hAnsi="Arial" w:cs="Arial"/>
          <w:b/>
          <w:bCs/>
          <w14:ligatures w14:val="all"/>
          <w14:cntxtAlts/>
        </w:rPr>
        <w:t xml:space="preserve"> </w:t>
      </w:r>
      <w:r w:rsidRPr="00FC2B6B">
        <w:rPr>
          <w:rFonts w:ascii="Arial" w:hAnsi="Arial" w:cs="Arial"/>
          <w14:ligatures w14:val="all"/>
          <w14:cntxtAlts/>
        </w:rPr>
        <w:t xml:space="preserve">means any visible mark, </w:t>
      </w:r>
      <w:r w:rsidR="00174D4B" w:rsidRPr="00FC2B6B">
        <w:rPr>
          <w:rFonts w:ascii="Arial" w:hAnsi="Arial" w:cs="Arial"/>
          <w14:ligatures w14:val="all"/>
          <w14:cntxtAlts/>
        </w:rPr>
        <w:t>(</w:t>
      </w:r>
      <w:r w:rsidRPr="00FC2B6B">
        <w:rPr>
          <w:rFonts w:ascii="Arial" w:hAnsi="Arial" w:cs="Arial"/>
          <w14:ligatures w14:val="all"/>
          <w14:cntxtAlts/>
        </w:rPr>
        <w:t>which includes names, letters, numbers, illustrated</w:t>
      </w:r>
      <w:r w:rsidRPr="00FC2B6B">
        <w:rPr>
          <w:rFonts w:ascii="Arial" w:hAnsi="Arial" w:cs="Arial"/>
        </w:rPr>
        <w:t xml:space="preserve"> </w:t>
      </w:r>
      <w:r w:rsidRPr="00FC2B6B">
        <w:rPr>
          <w:rFonts w:ascii="Arial" w:hAnsi="Arial" w:cs="Arial"/>
          <w14:ligatures w14:val="all"/>
          <w14:cntxtAlts/>
        </w:rPr>
        <w:t>parts, or combinations of colors, or one such mark combined with another</w:t>
      </w:r>
      <w:r w:rsidR="00174D4B" w:rsidRPr="00FC2B6B">
        <w:rPr>
          <w:rFonts w:ascii="Arial" w:hAnsi="Arial" w:cs="Arial"/>
          <w14:ligatures w14:val="all"/>
          <w14:cntxtAlts/>
        </w:rPr>
        <w:t>)</w:t>
      </w:r>
      <w:r w:rsidRPr="00FC2B6B">
        <w:rPr>
          <w:rFonts w:ascii="Arial" w:hAnsi="Arial" w:cs="Arial"/>
          <w14:ligatures w14:val="all"/>
          <w14:cntxtAlts/>
        </w:rPr>
        <w:t xml:space="preserve">, </w:t>
      </w:r>
      <w:r w:rsidR="00174D4B" w:rsidRPr="00FC2B6B">
        <w:rPr>
          <w:rFonts w:ascii="Arial" w:hAnsi="Arial" w:cs="Arial"/>
          <w14:ligatures w14:val="all"/>
          <w14:cntxtAlts/>
        </w:rPr>
        <w:t>with a purpose</w:t>
      </w:r>
      <w:r w:rsidRPr="00FC2B6B">
        <w:rPr>
          <w:rFonts w:ascii="Arial" w:hAnsi="Arial" w:cs="Arial"/>
        </w:rPr>
        <w:t xml:space="preserve"> </w:t>
      </w:r>
      <w:r w:rsidRPr="00FC2B6B">
        <w:rPr>
          <w:rFonts w:ascii="Arial" w:hAnsi="Arial" w:cs="Arial"/>
          <w14:ligatures w14:val="all"/>
          <w14:cntxtAlts/>
        </w:rPr>
        <w:t xml:space="preserve">to distinguish a particular good or service from other goods or services. </w:t>
      </w:r>
      <w:r w:rsidR="00174D4B" w:rsidRPr="00FC2B6B">
        <w:rPr>
          <w:rFonts w:ascii="Arial" w:hAnsi="Arial" w:cs="Arial"/>
          <w14:ligatures w14:val="all"/>
          <w14:cntxtAlts/>
        </w:rPr>
        <w:t xml:space="preserve">This </w:t>
      </w:r>
      <w:r w:rsidRPr="00FC2B6B">
        <w:rPr>
          <w:rFonts w:ascii="Arial" w:hAnsi="Arial" w:cs="Arial"/>
          <w14:ligatures w14:val="all"/>
          <w14:cntxtAlts/>
        </w:rPr>
        <w:t>includes</w:t>
      </w:r>
      <w:r w:rsidRPr="00FC2B6B">
        <w:rPr>
          <w:rFonts w:ascii="Arial" w:hAnsi="Arial" w:cs="Arial"/>
        </w:rPr>
        <w:t xml:space="preserve"> </w:t>
      </w:r>
      <w:r w:rsidRPr="00FC2B6B">
        <w:rPr>
          <w:rFonts w:ascii="Arial" w:hAnsi="Arial" w:cs="Arial"/>
          <w14:ligatures w14:val="all"/>
          <w14:cntxtAlts/>
        </w:rPr>
        <w:t>trademark</w:t>
      </w:r>
      <w:r w:rsidR="001B7340" w:rsidRPr="00FC2B6B">
        <w:rPr>
          <w:rFonts w:ascii="Arial" w:hAnsi="Arial" w:cs="Arial"/>
          <w14:ligatures w14:val="all"/>
          <w14:cntxtAlts/>
        </w:rPr>
        <w:t>s</w:t>
      </w:r>
      <w:r w:rsidRPr="00FC2B6B">
        <w:rPr>
          <w:rFonts w:ascii="Arial" w:hAnsi="Arial" w:cs="Arial"/>
          <w14:ligatures w14:val="all"/>
          <w14:cntxtAlts/>
        </w:rPr>
        <w:t>, service mark</w:t>
      </w:r>
      <w:r w:rsidR="001B7340" w:rsidRPr="00FC2B6B">
        <w:rPr>
          <w:rFonts w:ascii="Arial" w:hAnsi="Arial" w:cs="Arial"/>
          <w14:ligatures w14:val="all"/>
          <w14:cntxtAlts/>
        </w:rPr>
        <w:t>s</w:t>
      </w:r>
      <w:r w:rsidRPr="00FC2B6B">
        <w:rPr>
          <w:rFonts w:ascii="Arial" w:hAnsi="Arial" w:cs="Arial"/>
          <w14:ligatures w14:val="all"/>
          <w14:cntxtAlts/>
        </w:rPr>
        <w:t>, collective mark</w:t>
      </w:r>
      <w:r w:rsidR="001B7340" w:rsidRPr="00FC2B6B">
        <w:rPr>
          <w:rFonts w:ascii="Arial" w:hAnsi="Arial" w:cs="Arial"/>
          <w14:ligatures w14:val="all"/>
          <w14:cntxtAlts/>
        </w:rPr>
        <w:t>s</w:t>
      </w:r>
      <w:r w:rsidRPr="00FC2B6B">
        <w:rPr>
          <w:rFonts w:ascii="Arial" w:hAnsi="Arial" w:cs="Arial"/>
          <w14:ligatures w14:val="all"/>
          <w14:cntxtAlts/>
        </w:rPr>
        <w:t xml:space="preserve"> and certification mark</w:t>
      </w:r>
      <w:r w:rsidR="001B7340" w:rsidRPr="00FC2B6B">
        <w:rPr>
          <w:rFonts w:ascii="Arial" w:hAnsi="Arial" w:cs="Arial"/>
          <w14:ligatures w14:val="all"/>
          <w14:cntxtAlts/>
        </w:rPr>
        <w:t>s</w:t>
      </w:r>
      <w:r w:rsidR="003653C9" w:rsidRPr="00FC2B6B">
        <w:rPr>
          <w:rFonts w:ascii="Arial" w:hAnsi="Arial" w:cs="Arial"/>
          <w14:ligatures w14:val="all"/>
          <w14:cntxtAlts/>
        </w:rPr>
        <w:t>.</w:t>
      </w:r>
      <w:r w:rsidRPr="00FC2B6B">
        <w:rPr>
          <w:rStyle w:val="af1"/>
          <w:rFonts w:ascii="Arial" w:hAnsi="Arial" w:cs="Arial"/>
        </w:rPr>
        <w:footnoteReference w:id="1"/>
      </w:r>
      <w:r w:rsidR="00A91725" w:rsidRPr="00A91725">
        <w:t xml:space="preserve"> </w:t>
      </w:r>
      <w:r w:rsidR="00A91725" w:rsidRPr="00A91725">
        <w:rPr>
          <w:rFonts w:ascii="Arial" w:hAnsi="Arial" w:cs="Arial"/>
        </w:rPr>
        <w:t>The new Trademark Law protects registered marks, well-known marks both registered and unregistered, registered geographical indications, and registered/unregistered trading names within Myanmar. In addition, the new system reflects the “first-to-file” method, which gives priority to the first party to register its trademark. Therefore, registered trademarks have a presumption of validity over unregistered trademarks. It can be said that the new Trademark Law establishes a comprehensive trademark registration and protection system that will greatly benefit trademark owners</w:t>
      </w:r>
      <w:r w:rsidR="00D43945" w:rsidRPr="00F00052">
        <w:rPr>
          <w:rFonts w:ascii="Arial" w:hAnsi="Arial" w:cs="Arial"/>
        </w:rPr>
        <w:t>.</w:t>
      </w:r>
    </w:p>
    <w:p w14:paraId="752035CA" w14:textId="77777777" w:rsidR="00763F64" w:rsidRPr="00FC2B6B" w:rsidRDefault="00763F64" w:rsidP="00FC2B6B">
      <w:pPr>
        <w:spacing w:after="0" w:line="360" w:lineRule="auto"/>
        <w:jc w:val="both"/>
        <w:rPr>
          <w:rFonts w:ascii="Arial" w:eastAsia="Times New Roman" w:hAnsi="Arial" w:cs="Arial"/>
        </w:rPr>
      </w:pPr>
    </w:p>
    <w:p w14:paraId="6FBC8CE0" w14:textId="77777777" w:rsidR="00763F64" w:rsidRPr="00FC2B6B" w:rsidRDefault="00763F64" w:rsidP="00FC2B6B">
      <w:pPr>
        <w:spacing w:after="0" w:line="360" w:lineRule="auto"/>
        <w:jc w:val="both"/>
        <w:rPr>
          <w:rFonts w:ascii="Arial" w:hAnsi="Arial" w:cs="Arial"/>
          <w:b/>
          <w:bCs/>
        </w:rPr>
      </w:pPr>
      <w:r w:rsidRPr="00FC2B6B">
        <w:rPr>
          <w:rFonts w:ascii="Arial" w:hAnsi="Arial" w:cs="Arial"/>
          <w:b/>
          <w:bCs/>
        </w:rPr>
        <w:t>New Trademark Registration System</w:t>
      </w:r>
    </w:p>
    <w:p w14:paraId="7C70D8BE" w14:textId="074BE017" w:rsidR="00E27C57" w:rsidRDefault="00F00052" w:rsidP="00FC2B6B">
      <w:pPr>
        <w:spacing w:after="0" w:line="360" w:lineRule="auto"/>
        <w:jc w:val="both"/>
        <w:rPr>
          <w:rFonts w:ascii="Arial" w:eastAsia="Times New Roman" w:hAnsi="Arial" w:cs="Arial"/>
        </w:rPr>
      </w:pPr>
      <w:r w:rsidRPr="00F00052">
        <w:rPr>
          <w:rFonts w:ascii="Arial" w:eastAsia="Times New Roman" w:hAnsi="Arial" w:cs="Arial"/>
        </w:rPr>
        <w:t xml:space="preserve">Under the Trademark Law, the Department of Intellectual Property (DIP), was formed to handle intellectual property matters, including trademark registration and protection. The DIP has the responsibility for registering trademarks and other marks </w:t>
      </w:r>
      <w:proofErr w:type="spellStart"/>
      <w:r w:rsidRPr="00F00052">
        <w:rPr>
          <w:rFonts w:ascii="Arial" w:eastAsia="Times New Roman" w:hAnsi="Arial" w:cs="Arial"/>
        </w:rPr>
        <w:t>recognised</w:t>
      </w:r>
      <w:proofErr w:type="spellEnd"/>
      <w:r w:rsidRPr="00F00052">
        <w:rPr>
          <w:rFonts w:ascii="Arial" w:eastAsia="Times New Roman" w:hAnsi="Arial" w:cs="Arial"/>
        </w:rPr>
        <w:t xml:space="preserve"> under the Trademark Law. Those with previously registered trademarks can re-register their trademarks for protection under the new Trademark Law since their former registered trademarks are not automatically re-registered. They may only receive priority right to use them if they re-register their trademarks.</w:t>
      </w:r>
    </w:p>
    <w:p w14:paraId="04E085AF" w14:textId="77777777" w:rsidR="00F00052" w:rsidRPr="00FC2B6B" w:rsidRDefault="00F00052" w:rsidP="00FC2B6B">
      <w:pPr>
        <w:spacing w:after="0" w:line="360" w:lineRule="auto"/>
        <w:jc w:val="both"/>
        <w:rPr>
          <w:rFonts w:ascii="Arial" w:hAnsi="Arial" w:cs="Arial"/>
        </w:rPr>
      </w:pPr>
    </w:p>
    <w:p w14:paraId="46F6A753" w14:textId="6E79F3E3" w:rsidR="00763F64" w:rsidRPr="00FC2B6B" w:rsidRDefault="00763F64" w:rsidP="00FC2B6B">
      <w:pPr>
        <w:spacing w:after="0" w:line="360" w:lineRule="auto"/>
        <w:jc w:val="both"/>
        <w:rPr>
          <w:rFonts w:ascii="Arial" w:eastAsia="Times New Roman" w:hAnsi="Arial" w:cs="Arial"/>
        </w:rPr>
      </w:pPr>
      <w:r w:rsidRPr="00FC2B6B">
        <w:rPr>
          <w:rFonts w:ascii="Arial" w:eastAsia="Times New Roman" w:hAnsi="Arial" w:cs="Arial"/>
        </w:rPr>
        <w:t xml:space="preserve">An </w:t>
      </w:r>
      <w:r w:rsidR="00FC3C2F" w:rsidRPr="00FC2B6B">
        <w:rPr>
          <w:rFonts w:ascii="Arial" w:eastAsia="Times New Roman" w:hAnsi="Arial" w:cs="Arial"/>
        </w:rPr>
        <w:t>i</w:t>
      </w:r>
      <w:r w:rsidRPr="00FC2B6B">
        <w:rPr>
          <w:rFonts w:ascii="Arial" w:eastAsia="Times New Roman" w:hAnsi="Arial" w:cs="Arial"/>
        </w:rPr>
        <w:t xml:space="preserve">nspection </w:t>
      </w:r>
      <w:r w:rsidR="00FC3C2F" w:rsidRPr="00FC2B6B">
        <w:rPr>
          <w:rFonts w:ascii="Arial" w:eastAsia="Times New Roman" w:hAnsi="Arial" w:cs="Arial"/>
        </w:rPr>
        <w:t>o</w:t>
      </w:r>
      <w:r w:rsidRPr="00FC2B6B">
        <w:rPr>
          <w:rFonts w:ascii="Arial" w:eastAsia="Times New Roman" w:hAnsi="Arial" w:cs="Arial"/>
        </w:rPr>
        <w:t>fficer will review applications according to the new criteria set by the</w:t>
      </w:r>
      <w:r w:rsidR="001B7340" w:rsidRPr="00FC2B6B">
        <w:rPr>
          <w:rFonts w:ascii="Arial" w:eastAsia="Times New Roman" w:hAnsi="Arial" w:cs="Arial"/>
        </w:rPr>
        <w:t xml:space="preserve"> Trademark</w:t>
      </w:r>
      <w:r w:rsidRPr="00FC2B6B">
        <w:rPr>
          <w:rFonts w:ascii="Arial" w:eastAsia="Times New Roman" w:hAnsi="Arial" w:cs="Arial"/>
        </w:rPr>
        <w:t xml:space="preserve"> Law, and a </w:t>
      </w:r>
      <w:r w:rsidR="00FC3C2F" w:rsidRPr="00FC2B6B">
        <w:rPr>
          <w:rFonts w:ascii="Arial" w:eastAsia="Times New Roman" w:hAnsi="Arial" w:cs="Arial"/>
        </w:rPr>
        <w:t>r</w:t>
      </w:r>
      <w:r w:rsidRPr="00FC2B6B">
        <w:rPr>
          <w:rFonts w:ascii="Arial" w:eastAsia="Times New Roman" w:hAnsi="Arial" w:cs="Arial"/>
        </w:rPr>
        <w:t xml:space="preserve">egistration </w:t>
      </w:r>
      <w:r w:rsidR="00FC3C2F" w:rsidRPr="00FC2B6B">
        <w:rPr>
          <w:rFonts w:ascii="Arial" w:eastAsia="Times New Roman" w:hAnsi="Arial" w:cs="Arial"/>
        </w:rPr>
        <w:t>o</w:t>
      </w:r>
      <w:r w:rsidRPr="00FC2B6B">
        <w:rPr>
          <w:rFonts w:ascii="Arial" w:eastAsia="Times New Roman" w:hAnsi="Arial" w:cs="Arial"/>
        </w:rPr>
        <w:t xml:space="preserve">fficer will issue registration certificates to the applicants. </w:t>
      </w:r>
      <w:r w:rsidR="001B7340" w:rsidRPr="00FC2B6B">
        <w:rPr>
          <w:rFonts w:ascii="Arial" w:eastAsia="Times New Roman" w:hAnsi="Arial" w:cs="Arial"/>
        </w:rPr>
        <w:t>Marks</w:t>
      </w:r>
      <w:r w:rsidR="00FC3C2F" w:rsidRPr="00FC2B6B">
        <w:rPr>
          <w:rFonts w:ascii="Arial" w:eastAsia="Times New Roman" w:hAnsi="Arial" w:cs="Arial"/>
        </w:rPr>
        <w:t xml:space="preserve"> that</w:t>
      </w:r>
      <w:r w:rsidRPr="00FC2B6B">
        <w:rPr>
          <w:rFonts w:ascii="Arial" w:eastAsia="Times New Roman" w:hAnsi="Arial" w:cs="Arial"/>
        </w:rPr>
        <w:t xml:space="preserve"> lack distinctiveness</w:t>
      </w:r>
      <w:r w:rsidR="006B0621" w:rsidRPr="00FC2B6B">
        <w:rPr>
          <w:rFonts w:ascii="Arial" w:eastAsia="Times New Roman" w:hAnsi="Arial" w:cs="Arial"/>
        </w:rPr>
        <w:t xml:space="preserve"> or those that </w:t>
      </w:r>
      <w:r w:rsidRPr="00FC2B6B">
        <w:rPr>
          <w:rFonts w:ascii="Arial" w:eastAsia="Times New Roman" w:hAnsi="Arial" w:cs="Arial"/>
        </w:rPr>
        <w:t>may infringe the intellectual property rights of other</w:t>
      </w:r>
      <w:r w:rsidR="00FC3C2F" w:rsidRPr="00FC2B6B">
        <w:rPr>
          <w:rFonts w:ascii="Arial" w:eastAsia="Times New Roman" w:hAnsi="Arial" w:cs="Arial"/>
        </w:rPr>
        <w:t>s</w:t>
      </w:r>
      <w:r w:rsidRPr="00FC2B6B">
        <w:rPr>
          <w:rFonts w:ascii="Arial" w:eastAsia="Times New Roman" w:hAnsi="Arial" w:cs="Arial"/>
        </w:rPr>
        <w:t xml:space="preserve"> will not be </w:t>
      </w:r>
      <w:r w:rsidR="001B7340" w:rsidRPr="00FC2B6B">
        <w:rPr>
          <w:rFonts w:ascii="Arial" w:eastAsia="Times New Roman" w:hAnsi="Arial" w:cs="Arial"/>
        </w:rPr>
        <w:t>registrable</w:t>
      </w:r>
      <w:r w:rsidRPr="00FC2B6B">
        <w:rPr>
          <w:rFonts w:ascii="Arial" w:eastAsia="Times New Roman" w:hAnsi="Arial" w:cs="Arial"/>
        </w:rPr>
        <w:t xml:space="preserve"> under the new system.</w:t>
      </w:r>
    </w:p>
    <w:p w14:paraId="7F7DEE3F" w14:textId="77777777" w:rsidR="00763F64" w:rsidRPr="00FC2B6B" w:rsidRDefault="00763F64" w:rsidP="00FC2B6B">
      <w:pPr>
        <w:spacing w:after="0" w:line="360" w:lineRule="auto"/>
        <w:jc w:val="both"/>
        <w:rPr>
          <w:rFonts w:ascii="Arial" w:hAnsi="Arial" w:cs="Arial"/>
        </w:rPr>
      </w:pPr>
    </w:p>
    <w:p w14:paraId="3EB95017" w14:textId="578E4705" w:rsidR="00FC3C2F" w:rsidRPr="00FC2B6B" w:rsidRDefault="00763F64" w:rsidP="00FC2B6B">
      <w:pPr>
        <w:pStyle w:val="af3"/>
        <w:spacing w:line="360" w:lineRule="auto"/>
        <w:jc w:val="both"/>
        <w:rPr>
          <w:rFonts w:ascii="Arial" w:hAnsi="Arial" w:cs="Arial"/>
          <w:b/>
          <w:bCs/>
          <w:sz w:val="22"/>
          <w:szCs w:val="22"/>
        </w:rPr>
      </w:pPr>
      <w:r w:rsidRPr="00FC2B6B">
        <w:rPr>
          <w:rFonts w:ascii="Arial" w:hAnsi="Arial" w:cs="Arial"/>
          <w:b/>
          <w:bCs/>
          <w:sz w:val="22"/>
          <w:szCs w:val="22"/>
        </w:rPr>
        <w:lastRenderedPageBreak/>
        <w:t>Opening of Electronic Trademark Filing System in Myanmar</w:t>
      </w:r>
    </w:p>
    <w:p w14:paraId="1AEBDAEF" w14:textId="77777777" w:rsidR="00FC3C2F" w:rsidRPr="00FC2B6B" w:rsidRDefault="00FC3C2F" w:rsidP="00FC2B6B">
      <w:pPr>
        <w:pStyle w:val="af3"/>
        <w:spacing w:line="360" w:lineRule="auto"/>
        <w:jc w:val="both"/>
        <w:rPr>
          <w:rFonts w:ascii="Arial" w:hAnsi="Arial" w:cs="Arial"/>
          <w:sz w:val="22"/>
          <w:szCs w:val="22"/>
        </w:rPr>
      </w:pPr>
    </w:p>
    <w:p w14:paraId="7B184C9A" w14:textId="2F5DE934" w:rsidR="00FC3C2F" w:rsidRPr="00FC2B6B" w:rsidRDefault="001B7340" w:rsidP="00FC2B6B">
      <w:pPr>
        <w:pStyle w:val="af3"/>
        <w:spacing w:line="360" w:lineRule="auto"/>
        <w:jc w:val="both"/>
        <w:rPr>
          <w:rFonts w:ascii="Arial" w:hAnsi="Arial" w:cs="Arial"/>
          <w:sz w:val="22"/>
          <w:szCs w:val="22"/>
        </w:rPr>
      </w:pPr>
      <w:r w:rsidRPr="00FC2B6B">
        <w:rPr>
          <w:rFonts w:ascii="Arial" w:hAnsi="Arial" w:cs="Arial"/>
          <w:sz w:val="22"/>
          <w:szCs w:val="22"/>
        </w:rPr>
        <w:t>On 28 August 2020, t</w:t>
      </w:r>
      <w:r w:rsidR="00763F64" w:rsidRPr="00FC2B6B">
        <w:rPr>
          <w:rFonts w:ascii="Arial" w:hAnsi="Arial" w:cs="Arial"/>
          <w:sz w:val="22"/>
          <w:szCs w:val="22"/>
        </w:rPr>
        <w:t>he Ministry of Commerce</w:t>
      </w:r>
      <w:r w:rsidR="001A0283" w:rsidRPr="00FC2B6B">
        <w:rPr>
          <w:rFonts w:ascii="Arial" w:hAnsi="Arial" w:cs="Arial"/>
          <w:sz w:val="22"/>
          <w:szCs w:val="22"/>
        </w:rPr>
        <w:t xml:space="preserve"> (</w:t>
      </w:r>
      <w:r w:rsidR="001A0283" w:rsidRPr="00FC2B6B">
        <w:rPr>
          <w:rFonts w:ascii="Arial" w:hAnsi="Arial" w:cs="Arial"/>
          <w:b/>
          <w:sz w:val="22"/>
          <w:szCs w:val="22"/>
        </w:rPr>
        <w:t>MOC</w:t>
      </w:r>
      <w:r w:rsidR="001A0283" w:rsidRPr="00FC2B6B">
        <w:rPr>
          <w:rFonts w:ascii="Arial" w:hAnsi="Arial" w:cs="Arial"/>
          <w:sz w:val="22"/>
          <w:szCs w:val="22"/>
        </w:rPr>
        <w:t>)</w:t>
      </w:r>
      <w:r w:rsidR="00763F64" w:rsidRPr="00FC2B6B">
        <w:rPr>
          <w:rFonts w:ascii="Arial" w:hAnsi="Arial" w:cs="Arial"/>
          <w:sz w:val="22"/>
          <w:szCs w:val="22"/>
        </w:rPr>
        <w:t xml:space="preserve"> issued Order </w:t>
      </w:r>
      <w:r w:rsidR="00A345C5" w:rsidRPr="00FC2B6B">
        <w:rPr>
          <w:rFonts w:ascii="Arial" w:hAnsi="Arial" w:cs="Arial"/>
          <w:sz w:val="22"/>
          <w:szCs w:val="22"/>
        </w:rPr>
        <w:t xml:space="preserve">No. </w:t>
      </w:r>
      <w:r w:rsidR="00763F64" w:rsidRPr="00FC2B6B">
        <w:rPr>
          <w:rFonts w:ascii="Arial" w:hAnsi="Arial" w:cs="Arial"/>
          <w:sz w:val="22"/>
          <w:szCs w:val="22"/>
        </w:rPr>
        <w:t>63/2020 on registration</w:t>
      </w:r>
      <w:r w:rsidR="006B0621" w:rsidRPr="00FC2B6B">
        <w:rPr>
          <w:rFonts w:ascii="Arial" w:hAnsi="Arial" w:cs="Arial"/>
          <w:sz w:val="22"/>
          <w:szCs w:val="22"/>
        </w:rPr>
        <w:t>,</w:t>
      </w:r>
      <w:r w:rsidR="00763F64" w:rsidRPr="00FC2B6B">
        <w:rPr>
          <w:rFonts w:ascii="Arial" w:hAnsi="Arial" w:cs="Arial"/>
          <w:sz w:val="22"/>
          <w:szCs w:val="22"/>
        </w:rPr>
        <w:t xml:space="preserve"> in line with the new trademark law</w:t>
      </w:r>
      <w:r w:rsidR="005763D7" w:rsidRPr="00FC2B6B">
        <w:rPr>
          <w:rFonts w:ascii="Arial" w:hAnsi="Arial" w:cs="Arial"/>
          <w:sz w:val="22"/>
          <w:szCs w:val="22"/>
        </w:rPr>
        <w:t xml:space="preserve">, and set the start date of </w:t>
      </w:r>
      <w:r w:rsidR="00763F64" w:rsidRPr="00FC2B6B">
        <w:rPr>
          <w:rFonts w:ascii="Arial" w:hAnsi="Arial" w:cs="Arial"/>
          <w:sz w:val="22"/>
          <w:szCs w:val="22"/>
        </w:rPr>
        <w:t>the electronic filing system</w:t>
      </w:r>
      <w:r w:rsidR="005763D7" w:rsidRPr="00FC2B6B">
        <w:rPr>
          <w:rFonts w:ascii="Arial" w:hAnsi="Arial" w:cs="Arial"/>
          <w:sz w:val="22"/>
          <w:szCs w:val="22"/>
        </w:rPr>
        <w:t xml:space="preserve"> for</w:t>
      </w:r>
      <w:r w:rsidR="006B0621" w:rsidRPr="00FC2B6B">
        <w:rPr>
          <w:rFonts w:ascii="Arial" w:hAnsi="Arial" w:cs="Arial"/>
          <w:sz w:val="22"/>
          <w:szCs w:val="22"/>
        </w:rPr>
        <w:t xml:space="preserve"> 1</w:t>
      </w:r>
      <w:r w:rsidR="005763D7" w:rsidRPr="00FC2B6B">
        <w:rPr>
          <w:rFonts w:ascii="Arial" w:hAnsi="Arial" w:cs="Arial"/>
          <w:sz w:val="22"/>
          <w:szCs w:val="22"/>
        </w:rPr>
        <w:t xml:space="preserve"> </w:t>
      </w:r>
      <w:r w:rsidR="00763F64" w:rsidRPr="00FC2B6B">
        <w:rPr>
          <w:rFonts w:ascii="Arial" w:hAnsi="Arial" w:cs="Arial"/>
          <w:sz w:val="22"/>
          <w:szCs w:val="22"/>
        </w:rPr>
        <w:t>October 2020</w:t>
      </w:r>
      <w:r w:rsidR="005763D7" w:rsidRPr="00FC2B6B">
        <w:rPr>
          <w:rFonts w:ascii="Arial" w:hAnsi="Arial" w:cs="Arial"/>
          <w:sz w:val="22"/>
          <w:szCs w:val="22"/>
        </w:rPr>
        <w:t>.</w:t>
      </w:r>
      <w:r w:rsidR="005763D7" w:rsidRPr="00FC2B6B">
        <w:rPr>
          <w:rFonts w:ascii="Arial" w:hAnsi="Arial" w:cs="Arial"/>
          <w:bCs/>
          <w:sz w:val="22"/>
          <w:szCs w:val="22"/>
        </w:rPr>
        <w:t xml:space="preserve"> </w:t>
      </w:r>
      <w:r w:rsidR="00E22FCF" w:rsidRPr="00FC2B6B">
        <w:rPr>
          <w:rFonts w:ascii="Arial" w:hAnsi="Arial" w:cs="Arial"/>
          <w:color w:val="000000" w:themeColor="text1"/>
          <w:sz w:val="22"/>
          <w:szCs w:val="22"/>
        </w:rPr>
        <w:t>T</w:t>
      </w:r>
      <w:r w:rsidR="001A0283" w:rsidRPr="00FC2B6B">
        <w:rPr>
          <w:rFonts w:ascii="Arial" w:hAnsi="Arial" w:cs="Arial"/>
          <w:color w:val="000000" w:themeColor="text1"/>
          <w:sz w:val="22"/>
          <w:szCs w:val="22"/>
        </w:rPr>
        <w:t>he Department of Intellectual Property (</w:t>
      </w:r>
      <w:r w:rsidR="001A0283" w:rsidRPr="00FC2B6B">
        <w:rPr>
          <w:rFonts w:ascii="Arial" w:hAnsi="Arial" w:cs="Arial"/>
          <w:b/>
          <w:color w:val="000000" w:themeColor="text1"/>
          <w:sz w:val="22"/>
          <w:szCs w:val="22"/>
        </w:rPr>
        <w:t>DIP</w:t>
      </w:r>
      <w:r w:rsidR="001A0283" w:rsidRPr="00FC2B6B">
        <w:rPr>
          <w:rFonts w:ascii="Arial" w:hAnsi="Arial" w:cs="Arial"/>
          <w:color w:val="000000" w:themeColor="text1"/>
          <w:sz w:val="22"/>
          <w:szCs w:val="22"/>
        </w:rPr>
        <w:t>)</w:t>
      </w:r>
      <w:r w:rsidR="00FC3C2F" w:rsidRPr="00FC2B6B">
        <w:rPr>
          <w:rFonts w:ascii="Arial" w:hAnsi="Arial" w:cs="Arial"/>
          <w:color w:val="000000" w:themeColor="text1"/>
          <w:sz w:val="22"/>
          <w:szCs w:val="22"/>
        </w:rPr>
        <w:t>,</w:t>
      </w:r>
      <w:r w:rsidR="001A0283" w:rsidRPr="00FC2B6B">
        <w:rPr>
          <w:rFonts w:ascii="Arial" w:hAnsi="Arial" w:cs="Arial"/>
          <w:color w:val="000000" w:themeColor="text1"/>
          <w:sz w:val="22"/>
          <w:szCs w:val="22"/>
        </w:rPr>
        <w:t xml:space="preserve"> under the MOC</w:t>
      </w:r>
      <w:r w:rsidR="00FC3C2F" w:rsidRPr="00FC2B6B">
        <w:rPr>
          <w:rFonts w:ascii="Arial" w:hAnsi="Arial" w:cs="Arial"/>
          <w:color w:val="000000" w:themeColor="text1"/>
          <w:sz w:val="22"/>
          <w:szCs w:val="22"/>
        </w:rPr>
        <w:t>,</w:t>
      </w:r>
      <w:r w:rsidR="001A0283" w:rsidRPr="00FC2B6B">
        <w:rPr>
          <w:rFonts w:ascii="Arial" w:hAnsi="Arial" w:cs="Arial"/>
          <w:color w:val="000000" w:themeColor="text1"/>
          <w:sz w:val="22"/>
          <w:szCs w:val="22"/>
        </w:rPr>
        <w:t xml:space="preserve"> initiated </w:t>
      </w:r>
      <w:r w:rsidR="00E22FCF" w:rsidRPr="00FC2B6B">
        <w:rPr>
          <w:rFonts w:ascii="Arial" w:hAnsi="Arial" w:cs="Arial"/>
          <w:color w:val="000000" w:themeColor="text1"/>
          <w:sz w:val="22"/>
          <w:szCs w:val="22"/>
        </w:rPr>
        <w:t>a</w:t>
      </w:r>
      <w:r w:rsidR="001A0283" w:rsidRPr="00FC2B6B">
        <w:rPr>
          <w:rFonts w:ascii="Arial" w:hAnsi="Arial" w:cs="Arial"/>
          <w:color w:val="000000" w:themeColor="text1"/>
          <w:sz w:val="22"/>
          <w:szCs w:val="22"/>
        </w:rPr>
        <w:t xml:space="preserve"> soft-opening process </w:t>
      </w:r>
      <w:r w:rsidR="00E22FCF" w:rsidRPr="00FC2B6B">
        <w:rPr>
          <w:rFonts w:ascii="Arial" w:hAnsi="Arial" w:cs="Arial"/>
          <w:color w:val="000000" w:themeColor="text1"/>
          <w:sz w:val="22"/>
          <w:szCs w:val="22"/>
        </w:rPr>
        <w:t>in</w:t>
      </w:r>
      <w:r w:rsidR="001A0283" w:rsidRPr="00FC2B6B">
        <w:rPr>
          <w:rFonts w:ascii="Arial" w:hAnsi="Arial" w:cs="Arial"/>
          <w:color w:val="000000" w:themeColor="text1"/>
          <w:sz w:val="22"/>
          <w:szCs w:val="22"/>
        </w:rPr>
        <w:t xml:space="preserve"> the first phase.</w:t>
      </w:r>
      <w:r w:rsidR="00763F64" w:rsidRPr="00FC2B6B">
        <w:rPr>
          <w:rFonts w:ascii="Arial" w:hAnsi="Arial" w:cs="Arial"/>
          <w:sz w:val="22"/>
          <w:szCs w:val="22"/>
        </w:rPr>
        <w:t xml:space="preserve"> The new Trademark Law mainly </w:t>
      </w:r>
      <w:r w:rsidR="00FC3C2F" w:rsidRPr="00FC2B6B">
        <w:rPr>
          <w:rFonts w:ascii="Arial" w:hAnsi="Arial" w:cs="Arial"/>
          <w:sz w:val="22"/>
          <w:szCs w:val="22"/>
        </w:rPr>
        <w:t xml:space="preserve">proposed </w:t>
      </w:r>
      <w:r w:rsidR="00763F64" w:rsidRPr="00FC2B6B">
        <w:rPr>
          <w:rFonts w:ascii="Arial" w:hAnsi="Arial" w:cs="Arial"/>
          <w:sz w:val="22"/>
          <w:szCs w:val="22"/>
        </w:rPr>
        <w:t xml:space="preserve">to </w:t>
      </w:r>
      <w:r w:rsidR="00E22FCF" w:rsidRPr="00FC2B6B">
        <w:rPr>
          <w:rFonts w:ascii="Arial" w:hAnsi="Arial" w:cs="Arial"/>
          <w:sz w:val="22"/>
          <w:szCs w:val="22"/>
        </w:rPr>
        <w:t xml:space="preserve">change </w:t>
      </w:r>
      <w:r w:rsidR="00763F64" w:rsidRPr="00FC2B6B">
        <w:rPr>
          <w:rFonts w:ascii="Arial" w:hAnsi="Arial" w:cs="Arial"/>
          <w:sz w:val="22"/>
          <w:szCs w:val="22"/>
        </w:rPr>
        <w:t>the registration system from</w:t>
      </w:r>
      <w:r w:rsidR="00E22FCF" w:rsidRPr="00FC2B6B">
        <w:rPr>
          <w:rFonts w:ascii="Arial" w:hAnsi="Arial" w:cs="Arial"/>
          <w:sz w:val="22"/>
          <w:szCs w:val="22"/>
        </w:rPr>
        <w:t xml:space="preserve"> “</w:t>
      </w:r>
      <w:r w:rsidR="00763F64" w:rsidRPr="00FC2B6B">
        <w:rPr>
          <w:rFonts w:ascii="Arial" w:hAnsi="Arial" w:cs="Arial"/>
          <w:sz w:val="22"/>
          <w:szCs w:val="22"/>
        </w:rPr>
        <w:t>first-to-use</w:t>
      </w:r>
      <w:r w:rsidR="00E22FCF" w:rsidRPr="00FC2B6B">
        <w:rPr>
          <w:rFonts w:ascii="Arial" w:hAnsi="Arial" w:cs="Arial"/>
          <w:sz w:val="22"/>
          <w:szCs w:val="22"/>
        </w:rPr>
        <w:t>”</w:t>
      </w:r>
      <w:r w:rsidR="00763F64" w:rsidRPr="00FC2B6B">
        <w:rPr>
          <w:rFonts w:ascii="Arial" w:hAnsi="Arial" w:cs="Arial"/>
          <w:sz w:val="22"/>
          <w:szCs w:val="22"/>
        </w:rPr>
        <w:t xml:space="preserve"> to </w:t>
      </w:r>
      <w:r w:rsidR="00E22FCF" w:rsidRPr="00FC2B6B">
        <w:rPr>
          <w:rFonts w:ascii="Arial" w:hAnsi="Arial" w:cs="Arial"/>
          <w:sz w:val="22"/>
          <w:szCs w:val="22"/>
        </w:rPr>
        <w:t>“</w:t>
      </w:r>
      <w:r w:rsidR="00763F64" w:rsidRPr="00FC2B6B">
        <w:rPr>
          <w:rFonts w:ascii="Arial" w:hAnsi="Arial" w:cs="Arial"/>
          <w:sz w:val="22"/>
          <w:szCs w:val="22"/>
        </w:rPr>
        <w:t>first-to-file</w:t>
      </w:r>
      <w:r w:rsidR="00E22FCF" w:rsidRPr="00FC2B6B">
        <w:rPr>
          <w:rFonts w:ascii="Arial" w:hAnsi="Arial" w:cs="Arial"/>
          <w:sz w:val="22"/>
          <w:szCs w:val="22"/>
        </w:rPr>
        <w:t>”</w:t>
      </w:r>
      <w:r w:rsidR="00763F64" w:rsidRPr="00FC2B6B">
        <w:rPr>
          <w:rFonts w:ascii="Arial" w:hAnsi="Arial" w:cs="Arial"/>
          <w:sz w:val="22"/>
          <w:szCs w:val="22"/>
        </w:rPr>
        <w:t>.</w:t>
      </w:r>
      <w:r w:rsidR="00FC3C2F" w:rsidRPr="00FC2B6B">
        <w:rPr>
          <w:rFonts w:ascii="Arial" w:hAnsi="Arial" w:cs="Arial"/>
          <w:sz w:val="22"/>
          <w:szCs w:val="22"/>
        </w:rPr>
        <w:t xml:space="preserve"> </w:t>
      </w:r>
      <w:r w:rsidR="00763F64" w:rsidRPr="00FC2B6B">
        <w:rPr>
          <w:rFonts w:ascii="Arial" w:hAnsi="Arial" w:cs="Arial"/>
          <w:sz w:val="22"/>
          <w:szCs w:val="22"/>
        </w:rPr>
        <w:t>According to the new electronic filing system, trademark owners who had previously registered with</w:t>
      </w:r>
      <w:r w:rsidR="005A6DAA" w:rsidRPr="00FC2B6B">
        <w:rPr>
          <w:rFonts w:ascii="Arial" w:hAnsi="Arial" w:cs="Arial"/>
          <w:sz w:val="22"/>
          <w:szCs w:val="22"/>
        </w:rPr>
        <w:t xml:space="preserve"> a</w:t>
      </w:r>
      <w:r w:rsidR="00763F64" w:rsidRPr="00FC2B6B">
        <w:rPr>
          <w:rFonts w:ascii="Arial" w:hAnsi="Arial" w:cs="Arial"/>
          <w:sz w:val="22"/>
          <w:szCs w:val="22"/>
        </w:rPr>
        <w:t xml:space="preserve"> Declaration of Ownership at the Registration of Deeds Office or who could prove the use of the trademark in the</w:t>
      </w:r>
      <w:r w:rsidR="00E22FCF" w:rsidRPr="00FC2B6B">
        <w:rPr>
          <w:rFonts w:ascii="Arial" w:hAnsi="Arial" w:cs="Arial"/>
          <w:sz w:val="22"/>
          <w:szCs w:val="22"/>
        </w:rPr>
        <w:t xml:space="preserve"> </w:t>
      </w:r>
      <w:r w:rsidR="00471843" w:rsidRPr="00FC2B6B">
        <w:rPr>
          <w:rFonts w:ascii="Arial" w:hAnsi="Arial" w:cs="Arial"/>
          <w:sz w:val="22"/>
          <w:szCs w:val="22"/>
        </w:rPr>
        <w:t>Myanmar</w:t>
      </w:r>
      <w:r w:rsidR="00763F64" w:rsidRPr="00FC2B6B">
        <w:rPr>
          <w:rFonts w:ascii="Arial" w:hAnsi="Arial" w:cs="Arial"/>
          <w:sz w:val="22"/>
          <w:szCs w:val="22"/>
        </w:rPr>
        <w:t xml:space="preserve"> market</w:t>
      </w:r>
      <w:r w:rsidR="00E22FCF" w:rsidRPr="00FC2B6B">
        <w:rPr>
          <w:rFonts w:ascii="Arial" w:hAnsi="Arial" w:cs="Arial"/>
          <w:sz w:val="22"/>
          <w:szCs w:val="22"/>
        </w:rPr>
        <w:t>,</w:t>
      </w:r>
      <w:r w:rsidR="00763F64" w:rsidRPr="00FC2B6B">
        <w:rPr>
          <w:rFonts w:ascii="Arial" w:hAnsi="Arial" w:cs="Arial"/>
          <w:sz w:val="22"/>
          <w:szCs w:val="22"/>
        </w:rPr>
        <w:t xml:space="preserve"> despite</w:t>
      </w:r>
      <w:r w:rsidR="005A6DAA" w:rsidRPr="00FC2B6B">
        <w:rPr>
          <w:rFonts w:ascii="Arial" w:hAnsi="Arial" w:cs="Arial"/>
          <w:sz w:val="22"/>
          <w:szCs w:val="22"/>
        </w:rPr>
        <w:t xml:space="preserve"> it not</w:t>
      </w:r>
      <w:r w:rsidR="00763F64" w:rsidRPr="00FC2B6B">
        <w:rPr>
          <w:rFonts w:ascii="Arial" w:hAnsi="Arial" w:cs="Arial"/>
          <w:sz w:val="22"/>
          <w:szCs w:val="22"/>
        </w:rPr>
        <w:t xml:space="preserve"> </w:t>
      </w:r>
      <w:r w:rsidR="005A6DAA" w:rsidRPr="00FC2B6B">
        <w:rPr>
          <w:rFonts w:ascii="Arial" w:hAnsi="Arial" w:cs="Arial"/>
          <w:sz w:val="22"/>
          <w:szCs w:val="22"/>
        </w:rPr>
        <w:t xml:space="preserve">being </w:t>
      </w:r>
      <w:r w:rsidR="00763F64" w:rsidRPr="00FC2B6B">
        <w:rPr>
          <w:rFonts w:ascii="Arial" w:hAnsi="Arial" w:cs="Arial"/>
          <w:sz w:val="22"/>
          <w:szCs w:val="22"/>
        </w:rPr>
        <w:t>registered,</w:t>
      </w:r>
      <w:r w:rsidR="006B0621">
        <w:rPr>
          <w:rFonts w:ascii="Arial" w:hAnsi="Arial" w:cs="Arial"/>
          <w:sz w:val="22"/>
          <w:szCs w:val="22"/>
        </w:rPr>
        <w:t xml:space="preserve"> will</w:t>
      </w:r>
      <w:r w:rsidR="00763F64" w:rsidRPr="00FC2B6B">
        <w:rPr>
          <w:rFonts w:ascii="Arial" w:hAnsi="Arial" w:cs="Arial"/>
          <w:sz w:val="22"/>
          <w:szCs w:val="22"/>
        </w:rPr>
        <w:t xml:space="preserve"> </w:t>
      </w:r>
      <w:r w:rsidR="005A6DAA" w:rsidRPr="00FC2B6B">
        <w:rPr>
          <w:rFonts w:ascii="Arial" w:hAnsi="Arial" w:cs="Arial"/>
          <w:sz w:val="22"/>
          <w:szCs w:val="22"/>
        </w:rPr>
        <w:t>need</w:t>
      </w:r>
      <w:r w:rsidR="00763F64" w:rsidRPr="00FC2B6B">
        <w:rPr>
          <w:rFonts w:ascii="Arial" w:hAnsi="Arial" w:cs="Arial"/>
          <w:sz w:val="22"/>
          <w:szCs w:val="22"/>
        </w:rPr>
        <w:t xml:space="preserve"> re-register their trademarks under the new online filing system.</w:t>
      </w:r>
    </w:p>
    <w:p w14:paraId="1D01EBCB" w14:textId="77777777" w:rsidR="00FC3C2F" w:rsidRPr="00FC2B6B" w:rsidRDefault="00FC3C2F" w:rsidP="00FC2B6B">
      <w:pPr>
        <w:pStyle w:val="af3"/>
        <w:spacing w:line="360" w:lineRule="auto"/>
        <w:jc w:val="both"/>
        <w:rPr>
          <w:rFonts w:ascii="Arial" w:hAnsi="Arial" w:cs="Arial"/>
          <w:sz w:val="22"/>
          <w:szCs w:val="22"/>
        </w:rPr>
      </w:pPr>
    </w:p>
    <w:p w14:paraId="7392C692" w14:textId="1B14A05B" w:rsidR="00763F64" w:rsidRPr="00FC2B6B" w:rsidRDefault="00763F64" w:rsidP="00FC2B6B">
      <w:pPr>
        <w:pStyle w:val="af3"/>
        <w:spacing w:line="360" w:lineRule="auto"/>
        <w:jc w:val="both"/>
        <w:rPr>
          <w:rFonts w:ascii="Arial" w:hAnsi="Arial" w:cs="Arial"/>
          <w:color w:val="221E1F"/>
          <w:sz w:val="22"/>
          <w:szCs w:val="22"/>
        </w:rPr>
      </w:pPr>
      <w:r w:rsidRPr="00FC2B6B">
        <w:rPr>
          <w:rFonts w:ascii="Arial" w:hAnsi="Arial" w:cs="Arial"/>
          <w:sz w:val="22"/>
          <w:szCs w:val="22"/>
        </w:rPr>
        <w:t>The trademark owners may apply to file the trademark registration on the new online filing system prescribed by the Department of Consumer Affairs</w:t>
      </w:r>
      <w:r w:rsidR="005A6DAA" w:rsidRPr="00FC2B6B">
        <w:rPr>
          <w:rFonts w:ascii="Arial" w:hAnsi="Arial" w:cs="Arial"/>
          <w:sz w:val="22"/>
          <w:szCs w:val="22"/>
        </w:rPr>
        <w:t xml:space="preserve"> on</w:t>
      </w:r>
      <w:r w:rsidRPr="00FC2B6B">
        <w:rPr>
          <w:rFonts w:ascii="Arial" w:hAnsi="Arial" w:cs="Arial"/>
          <w:sz w:val="22"/>
          <w:szCs w:val="22"/>
        </w:rPr>
        <w:t xml:space="preserve"> their own or </w:t>
      </w:r>
      <w:r w:rsidR="005A6DAA" w:rsidRPr="00FC2B6B">
        <w:rPr>
          <w:rFonts w:ascii="Arial" w:hAnsi="Arial" w:cs="Arial"/>
          <w:sz w:val="22"/>
          <w:szCs w:val="22"/>
        </w:rPr>
        <w:t xml:space="preserve">via </w:t>
      </w:r>
      <w:r w:rsidRPr="00FC2B6B">
        <w:rPr>
          <w:rFonts w:ascii="Arial" w:hAnsi="Arial" w:cs="Arial"/>
          <w:sz w:val="22"/>
          <w:szCs w:val="22"/>
        </w:rPr>
        <w:t xml:space="preserve">service firms or law firms. </w:t>
      </w:r>
      <w:r w:rsidR="005A6DAA" w:rsidRPr="00FC2B6B">
        <w:rPr>
          <w:rFonts w:ascii="Arial" w:hAnsi="Arial" w:cs="Arial"/>
          <w:color w:val="221E1F"/>
          <w:sz w:val="22"/>
          <w:szCs w:val="22"/>
        </w:rPr>
        <w:t xml:space="preserve">Nonetheless, </w:t>
      </w:r>
      <w:r w:rsidRPr="00FC2B6B">
        <w:rPr>
          <w:rFonts w:ascii="Arial" w:hAnsi="Arial" w:cs="Arial"/>
          <w:color w:val="221E1F"/>
          <w:sz w:val="22"/>
          <w:szCs w:val="22"/>
        </w:rPr>
        <w:t>the</w:t>
      </w:r>
      <w:r w:rsidR="00E22FCF" w:rsidRPr="00FC2B6B">
        <w:rPr>
          <w:rFonts w:ascii="Arial" w:hAnsi="Arial" w:cs="Arial"/>
          <w:color w:val="221E1F"/>
          <w:sz w:val="22"/>
          <w:szCs w:val="22"/>
        </w:rPr>
        <w:t xml:space="preserve"> “new”</w:t>
      </w:r>
      <w:r w:rsidRPr="00FC2B6B">
        <w:rPr>
          <w:rFonts w:ascii="Arial" w:hAnsi="Arial" w:cs="Arial"/>
          <w:color w:val="221E1F"/>
          <w:sz w:val="22"/>
          <w:szCs w:val="22"/>
        </w:rPr>
        <w:t xml:space="preserve"> </w:t>
      </w:r>
      <w:r w:rsidR="00E22FCF" w:rsidRPr="00FC2B6B">
        <w:rPr>
          <w:rFonts w:ascii="Arial" w:hAnsi="Arial" w:cs="Arial"/>
          <w:color w:val="221E1F"/>
          <w:sz w:val="22"/>
          <w:szCs w:val="22"/>
        </w:rPr>
        <w:t>trade</w:t>
      </w:r>
      <w:r w:rsidRPr="00FC2B6B">
        <w:rPr>
          <w:rFonts w:ascii="Arial" w:hAnsi="Arial" w:cs="Arial"/>
          <w:color w:val="221E1F"/>
          <w:sz w:val="22"/>
          <w:szCs w:val="22"/>
        </w:rPr>
        <w:t>mark and its</w:t>
      </w:r>
      <w:r w:rsidR="00E22FCF" w:rsidRPr="00FC2B6B">
        <w:rPr>
          <w:rFonts w:ascii="Arial" w:hAnsi="Arial" w:cs="Arial"/>
          <w:color w:val="221E1F"/>
          <w:sz w:val="22"/>
          <w:szCs w:val="22"/>
        </w:rPr>
        <w:t xml:space="preserve"> underlying</w:t>
      </w:r>
      <w:r w:rsidRPr="00FC2B6B">
        <w:rPr>
          <w:rFonts w:ascii="Arial" w:hAnsi="Arial" w:cs="Arial"/>
          <w:color w:val="221E1F"/>
          <w:sz w:val="22"/>
          <w:szCs w:val="22"/>
        </w:rPr>
        <w:t xml:space="preserve"> goods or services will </w:t>
      </w:r>
      <w:r w:rsidR="005A6DAA" w:rsidRPr="00FC2B6B">
        <w:rPr>
          <w:rFonts w:ascii="Arial" w:hAnsi="Arial" w:cs="Arial"/>
          <w:color w:val="221E1F"/>
          <w:sz w:val="22"/>
          <w:szCs w:val="22"/>
        </w:rPr>
        <w:t>need</w:t>
      </w:r>
      <w:r w:rsidR="00F00052">
        <w:rPr>
          <w:rFonts w:ascii="Arial" w:hAnsi="Arial" w:cs="Arial"/>
          <w:color w:val="221E1F"/>
          <w:sz w:val="22"/>
          <w:szCs w:val="22"/>
        </w:rPr>
        <w:t xml:space="preserve"> to</w:t>
      </w:r>
      <w:r w:rsidR="005A6DAA" w:rsidRPr="00FC2B6B">
        <w:rPr>
          <w:rFonts w:ascii="Arial" w:hAnsi="Arial" w:cs="Arial"/>
          <w:color w:val="221E1F"/>
          <w:sz w:val="22"/>
          <w:szCs w:val="22"/>
        </w:rPr>
        <w:t xml:space="preserve"> </w:t>
      </w:r>
      <w:r w:rsidRPr="00FC2B6B">
        <w:rPr>
          <w:rFonts w:ascii="Arial" w:hAnsi="Arial" w:cs="Arial"/>
          <w:color w:val="221E1F"/>
          <w:sz w:val="22"/>
          <w:szCs w:val="22"/>
        </w:rPr>
        <w:t xml:space="preserve">be the same as the </w:t>
      </w:r>
      <w:r w:rsidR="00E22FCF" w:rsidRPr="00FC2B6B">
        <w:rPr>
          <w:rFonts w:ascii="Arial" w:hAnsi="Arial" w:cs="Arial"/>
          <w:color w:val="221E1F"/>
          <w:sz w:val="22"/>
          <w:szCs w:val="22"/>
        </w:rPr>
        <w:t xml:space="preserve">“old” </w:t>
      </w:r>
      <w:r w:rsidR="005A6DAA" w:rsidRPr="00FC2B6B">
        <w:rPr>
          <w:rFonts w:ascii="Arial" w:hAnsi="Arial" w:cs="Arial"/>
          <w:color w:val="221E1F"/>
          <w:sz w:val="22"/>
          <w:szCs w:val="22"/>
        </w:rPr>
        <w:t>trademark, which</w:t>
      </w:r>
      <w:r w:rsidRPr="00FC2B6B">
        <w:rPr>
          <w:rFonts w:ascii="Arial" w:hAnsi="Arial" w:cs="Arial"/>
          <w:color w:val="221E1F"/>
          <w:sz w:val="22"/>
          <w:szCs w:val="22"/>
        </w:rPr>
        <w:t xml:space="preserve"> had been </w:t>
      </w:r>
      <w:r w:rsidR="00E22FCF" w:rsidRPr="00FC2B6B">
        <w:rPr>
          <w:rFonts w:ascii="Arial" w:hAnsi="Arial" w:cs="Arial"/>
          <w:color w:val="221E1F"/>
          <w:sz w:val="22"/>
          <w:szCs w:val="22"/>
        </w:rPr>
        <w:t xml:space="preserve">previously </w:t>
      </w:r>
      <w:r w:rsidRPr="00FC2B6B">
        <w:rPr>
          <w:rFonts w:ascii="Arial" w:hAnsi="Arial" w:cs="Arial"/>
          <w:color w:val="221E1F"/>
          <w:sz w:val="22"/>
          <w:szCs w:val="22"/>
        </w:rPr>
        <w:t xml:space="preserve">registered. </w:t>
      </w:r>
      <w:r w:rsidR="005A6DAA" w:rsidRPr="00FC2B6B">
        <w:rPr>
          <w:rFonts w:ascii="Arial" w:hAnsi="Arial" w:cs="Arial"/>
          <w:color w:val="221E1F"/>
          <w:sz w:val="22"/>
          <w:szCs w:val="22"/>
        </w:rPr>
        <w:t>T</w:t>
      </w:r>
      <w:r w:rsidRPr="00FC2B6B">
        <w:rPr>
          <w:rFonts w:ascii="Arial" w:hAnsi="Arial" w:cs="Arial"/>
          <w:color w:val="221E1F"/>
          <w:sz w:val="22"/>
          <w:szCs w:val="22"/>
        </w:rPr>
        <w:t>he</w:t>
      </w:r>
      <w:r w:rsidR="00E22FCF" w:rsidRPr="00FC2B6B">
        <w:rPr>
          <w:rFonts w:ascii="Arial" w:hAnsi="Arial" w:cs="Arial"/>
          <w:color w:val="221E1F"/>
          <w:sz w:val="22"/>
          <w:szCs w:val="22"/>
        </w:rPr>
        <w:t xml:space="preserve"> underlying</w:t>
      </w:r>
      <w:r w:rsidRPr="00FC2B6B">
        <w:rPr>
          <w:rFonts w:ascii="Arial" w:hAnsi="Arial" w:cs="Arial"/>
          <w:color w:val="221E1F"/>
          <w:sz w:val="22"/>
          <w:szCs w:val="22"/>
        </w:rPr>
        <w:t xml:space="preserve"> goods or services </w:t>
      </w:r>
      <w:r w:rsidR="00E22FCF" w:rsidRPr="00FC2B6B">
        <w:rPr>
          <w:rFonts w:ascii="Arial" w:hAnsi="Arial" w:cs="Arial"/>
          <w:color w:val="221E1F"/>
          <w:sz w:val="22"/>
          <w:szCs w:val="22"/>
        </w:rPr>
        <w:t xml:space="preserve">of the trademark </w:t>
      </w:r>
      <w:r w:rsidRPr="00FC2B6B">
        <w:rPr>
          <w:rFonts w:ascii="Arial" w:hAnsi="Arial" w:cs="Arial"/>
          <w:color w:val="221E1F"/>
          <w:sz w:val="22"/>
          <w:szCs w:val="22"/>
        </w:rPr>
        <w:t>will</w:t>
      </w:r>
      <w:r w:rsidR="005A6DAA" w:rsidRPr="00FC2B6B">
        <w:rPr>
          <w:rFonts w:ascii="Arial" w:hAnsi="Arial" w:cs="Arial"/>
          <w:color w:val="221E1F"/>
          <w:sz w:val="22"/>
          <w:szCs w:val="22"/>
        </w:rPr>
        <w:t xml:space="preserve"> also need</w:t>
      </w:r>
      <w:r w:rsidRPr="00FC2B6B">
        <w:rPr>
          <w:rFonts w:ascii="Arial" w:hAnsi="Arial" w:cs="Arial"/>
          <w:color w:val="221E1F"/>
          <w:sz w:val="22"/>
          <w:szCs w:val="22"/>
        </w:rPr>
        <w:t xml:space="preserve"> be described in detail</w:t>
      </w:r>
      <w:r w:rsidR="00471843" w:rsidRPr="00FC2B6B">
        <w:rPr>
          <w:rFonts w:ascii="Arial" w:hAnsi="Arial" w:cs="Arial"/>
          <w:color w:val="221E1F"/>
          <w:sz w:val="22"/>
          <w:szCs w:val="22"/>
        </w:rPr>
        <w:t xml:space="preserve">, </w:t>
      </w:r>
      <w:r w:rsidR="00FC3C2F" w:rsidRPr="00FC2B6B">
        <w:rPr>
          <w:rFonts w:ascii="Arial" w:hAnsi="Arial" w:cs="Arial"/>
          <w:color w:val="221E1F"/>
          <w:sz w:val="22"/>
          <w:szCs w:val="22"/>
        </w:rPr>
        <w:t xml:space="preserve">using </w:t>
      </w:r>
      <w:r w:rsidR="005A6DAA" w:rsidRPr="00FC2B6B">
        <w:rPr>
          <w:rFonts w:ascii="Arial" w:hAnsi="Arial" w:cs="Arial"/>
          <w:color w:val="221E1F"/>
          <w:sz w:val="22"/>
          <w:szCs w:val="22"/>
        </w:rPr>
        <w:t>the i</w:t>
      </w:r>
      <w:r w:rsidRPr="00FC2B6B">
        <w:rPr>
          <w:rFonts w:ascii="Arial" w:hAnsi="Arial" w:cs="Arial"/>
          <w:color w:val="221E1F"/>
          <w:sz w:val="22"/>
          <w:szCs w:val="22"/>
        </w:rPr>
        <w:t xml:space="preserve">nternational </w:t>
      </w:r>
      <w:r w:rsidR="005A6DAA" w:rsidRPr="00FC2B6B">
        <w:rPr>
          <w:rFonts w:ascii="Arial" w:hAnsi="Arial" w:cs="Arial"/>
          <w:color w:val="221E1F"/>
          <w:sz w:val="22"/>
          <w:szCs w:val="22"/>
        </w:rPr>
        <w:t>c</w:t>
      </w:r>
      <w:r w:rsidRPr="00FC2B6B">
        <w:rPr>
          <w:rFonts w:ascii="Arial" w:hAnsi="Arial" w:cs="Arial"/>
          <w:color w:val="221E1F"/>
          <w:sz w:val="22"/>
          <w:szCs w:val="22"/>
        </w:rPr>
        <w:t>lassification – N</w:t>
      </w:r>
      <w:r w:rsidR="005763D7" w:rsidRPr="00FC2B6B">
        <w:rPr>
          <w:rFonts w:ascii="Arial" w:hAnsi="Arial" w:cs="Arial"/>
          <w:color w:val="221E1F"/>
          <w:sz w:val="22"/>
          <w:szCs w:val="22"/>
        </w:rPr>
        <w:t>ice Classification</w:t>
      </w:r>
      <w:r w:rsidR="00471843" w:rsidRPr="00FC2B6B">
        <w:rPr>
          <w:rFonts w:ascii="Arial" w:hAnsi="Arial" w:cs="Arial"/>
          <w:color w:val="221E1F"/>
          <w:sz w:val="22"/>
          <w:szCs w:val="22"/>
        </w:rPr>
        <w:t>,</w:t>
      </w:r>
      <w:r w:rsidRPr="00FC2B6B">
        <w:rPr>
          <w:rFonts w:ascii="Arial" w:hAnsi="Arial" w:cs="Arial"/>
          <w:color w:val="221E1F"/>
          <w:sz w:val="22"/>
          <w:szCs w:val="22"/>
        </w:rPr>
        <w:t xml:space="preserve"> when filling the application. The registration fees and the methods </w:t>
      </w:r>
      <w:r w:rsidR="005A6DAA" w:rsidRPr="00FC2B6B">
        <w:rPr>
          <w:rFonts w:ascii="Arial" w:hAnsi="Arial" w:cs="Arial"/>
          <w:color w:val="221E1F"/>
          <w:sz w:val="22"/>
          <w:szCs w:val="22"/>
        </w:rPr>
        <w:t>of payment</w:t>
      </w:r>
      <w:r w:rsidRPr="00FC2B6B">
        <w:rPr>
          <w:rFonts w:ascii="Arial" w:hAnsi="Arial" w:cs="Arial"/>
          <w:color w:val="221E1F"/>
          <w:sz w:val="22"/>
          <w:szCs w:val="22"/>
        </w:rPr>
        <w:t xml:space="preserve"> </w:t>
      </w:r>
      <w:r w:rsidR="006B0621">
        <w:rPr>
          <w:rFonts w:ascii="Arial" w:hAnsi="Arial" w:cs="Arial"/>
          <w:color w:val="221E1F"/>
          <w:sz w:val="22"/>
          <w:szCs w:val="22"/>
        </w:rPr>
        <w:t xml:space="preserve">were </w:t>
      </w:r>
      <w:r w:rsidRPr="00FC2B6B">
        <w:rPr>
          <w:rFonts w:ascii="Arial" w:hAnsi="Arial" w:cs="Arial"/>
          <w:color w:val="221E1F"/>
          <w:sz w:val="22"/>
          <w:szCs w:val="22"/>
        </w:rPr>
        <w:t xml:space="preserve">announced </w:t>
      </w:r>
      <w:r w:rsidR="006B0621">
        <w:rPr>
          <w:rFonts w:ascii="Arial" w:hAnsi="Arial" w:cs="Arial"/>
          <w:color w:val="221E1F"/>
          <w:sz w:val="22"/>
          <w:szCs w:val="22"/>
        </w:rPr>
        <w:t>independently</w:t>
      </w:r>
      <w:r w:rsidR="006B0621" w:rsidRPr="00FC2B6B" w:rsidDel="006B0621">
        <w:rPr>
          <w:rFonts w:ascii="Arial" w:hAnsi="Arial" w:cs="Arial"/>
          <w:color w:val="221E1F"/>
          <w:sz w:val="22"/>
          <w:szCs w:val="22"/>
        </w:rPr>
        <w:t xml:space="preserve"> </w:t>
      </w:r>
      <w:r w:rsidR="00382EE8" w:rsidRPr="00FC2B6B">
        <w:rPr>
          <w:rFonts w:ascii="Arial" w:hAnsi="Arial" w:cs="Arial"/>
          <w:color w:val="221E1F"/>
          <w:sz w:val="22"/>
          <w:szCs w:val="22"/>
        </w:rPr>
        <w:t>on 1 April 2023</w:t>
      </w:r>
      <w:r w:rsidR="006B0621">
        <w:rPr>
          <w:rFonts w:ascii="Arial" w:hAnsi="Arial" w:cs="Arial"/>
          <w:color w:val="221E1F"/>
          <w:sz w:val="22"/>
          <w:szCs w:val="22"/>
        </w:rPr>
        <w:t xml:space="preserve">, </w:t>
      </w:r>
      <w:r w:rsidR="00382EE8" w:rsidRPr="00FC2B6B">
        <w:rPr>
          <w:rFonts w:ascii="Arial" w:hAnsi="Arial" w:cs="Arial"/>
          <w:color w:val="221E1F"/>
          <w:sz w:val="22"/>
          <w:szCs w:val="22"/>
        </w:rPr>
        <w:t xml:space="preserve">after </w:t>
      </w:r>
      <w:r w:rsidRPr="00FC2B6B">
        <w:rPr>
          <w:rFonts w:ascii="Arial" w:hAnsi="Arial" w:cs="Arial"/>
          <w:color w:val="221E1F"/>
          <w:sz w:val="22"/>
          <w:szCs w:val="22"/>
        </w:rPr>
        <w:t xml:space="preserve">the issuance of notification for the enforcement of </w:t>
      </w:r>
      <w:r w:rsidR="00A91725">
        <w:rPr>
          <w:rFonts w:ascii="Arial" w:hAnsi="Arial" w:cs="Arial"/>
          <w:color w:val="221E1F"/>
          <w:sz w:val="22"/>
          <w:szCs w:val="22"/>
        </w:rPr>
        <w:t>the T</w:t>
      </w:r>
      <w:r w:rsidRPr="00FC2B6B">
        <w:rPr>
          <w:rFonts w:ascii="Arial" w:hAnsi="Arial" w:cs="Arial"/>
          <w:color w:val="221E1F"/>
          <w:sz w:val="22"/>
          <w:szCs w:val="22"/>
        </w:rPr>
        <w:t xml:space="preserve">rademark </w:t>
      </w:r>
      <w:r w:rsidR="00A91725">
        <w:rPr>
          <w:rFonts w:ascii="Arial" w:hAnsi="Arial" w:cs="Arial"/>
          <w:color w:val="221E1F"/>
          <w:sz w:val="22"/>
          <w:szCs w:val="22"/>
        </w:rPr>
        <w:t>L</w:t>
      </w:r>
      <w:r w:rsidRPr="00FC2B6B">
        <w:rPr>
          <w:rFonts w:ascii="Arial" w:hAnsi="Arial" w:cs="Arial"/>
          <w:color w:val="221E1F"/>
          <w:sz w:val="22"/>
          <w:szCs w:val="22"/>
        </w:rPr>
        <w:t>aw.</w:t>
      </w:r>
    </w:p>
    <w:p w14:paraId="2368C183" w14:textId="77777777" w:rsidR="00471843" w:rsidRPr="00FC2B6B" w:rsidRDefault="00471843" w:rsidP="00FC2B6B">
      <w:pPr>
        <w:pStyle w:val="af3"/>
        <w:spacing w:line="360" w:lineRule="auto"/>
        <w:ind w:firstLine="720"/>
        <w:jc w:val="both"/>
        <w:rPr>
          <w:rFonts w:ascii="Arial" w:hAnsi="Arial" w:cs="Arial"/>
          <w:color w:val="221E1F"/>
          <w:sz w:val="22"/>
          <w:szCs w:val="22"/>
        </w:rPr>
      </w:pPr>
    </w:p>
    <w:p w14:paraId="60D8C726" w14:textId="662064F2" w:rsidR="00763F64" w:rsidRPr="00FC2B6B" w:rsidRDefault="00763F64" w:rsidP="00FC2B6B">
      <w:pPr>
        <w:pStyle w:val="af3"/>
        <w:spacing w:line="360" w:lineRule="auto"/>
        <w:jc w:val="both"/>
        <w:rPr>
          <w:rFonts w:ascii="Arial" w:hAnsi="Arial" w:cs="Arial"/>
          <w:color w:val="221E1F"/>
          <w:sz w:val="22"/>
          <w:szCs w:val="22"/>
        </w:rPr>
      </w:pPr>
      <w:r w:rsidRPr="00FC2B6B">
        <w:rPr>
          <w:rFonts w:ascii="Arial" w:hAnsi="Arial" w:cs="Arial"/>
          <w:color w:val="221E1F"/>
          <w:sz w:val="22"/>
          <w:szCs w:val="22"/>
        </w:rPr>
        <w:t xml:space="preserve">The following </w:t>
      </w:r>
      <w:r w:rsidR="006B0621">
        <w:rPr>
          <w:rFonts w:ascii="Arial" w:hAnsi="Arial" w:cs="Arial"/>
          <w:color w:val="221E1F"/>
          <w:sz w:val="22"/>
          <w:szCs w:val="22"/>
        </w:rPr>
        <w:t>may</w:t>
      </w:r>
      <w:r w:rsidR="006B0621" w:rsidRPr="00FC2B6B">
        <w:rPr>
          <w:rFonts w:ascii="Arial" w:hAnsi="Arial" w:cs="Arial"/>
          <w:color w:val="221E1F"/>
          <w:sz w:val="22"/>
          <w:szCs w:val="22"/>
        </w:rPr>
        <w:t xml:space="preserve"> </w:t>
      </w:r>
      <w:r w:rsidRPr="00FC2B6B">
        <w:rPr>
          <w:rFonts w:ascii="Arial" w:hAnsi="Arial" w:cs="Arial"/>
          <w:color w:val="221E1F"/>
          <w:sz w:val="22"/>
          <w:szCs w:val="22"/>
        </w:rPr>
        <w:t xml:space="preserve">be submitted as evidence </w:t>
      </w:r>
      <w:r w:rsidR="005A6DAA" w:rsidRPr="00FC2B6B">
        <w:rPr>
          <w:rFonts w:ascii="Arial" w:hAnsi="Arial" w:cs="Arial"/>
          <w:color w:val="221E1F"/>
          <w:sz w:val="22"/>
          <w:szCs w:val="22"/>
        </w:rPr>
        <w:t>for the</w:t>
      </w:r>
      <w:r w:rsidRPr="00FC2B6B">
        <w:rPr>
          <w:rFonts w:ascii="Arial" w:hAnsi="Arial" w:cs="Arial"/>
          <w:color w:val="221E1F"/>
          <w:sz w:val="22"/>
          <w:szCs w:val="22"/>
        </w:rPr>
        <w:t xml:space="preserve"> sole ownership or proprietorship of trademarks in Myanmar</w:t>
      </w:r>
      <w:r w:rsidR="00FC3C2F" w:rsidRPr="00FC2B6B">
        <w:rPr>
          <w:rFonts w:ascii="Arial" w:hAnsi="Arial" w:cs="Arial"/>
          <w:color w:val="221E1F"/>
          <w:sz w:val="22"/>
          <w:szCs w:val="22"/>
        </w:rPr>
        <w:t>:</w:t>
      </w:r>
    </w:p>
    <w:p w14:paraId="775CDD3C" w14:textId="02FB81E5" w:rsidR="00763F64" w:rsidRPr="00FC2B6B" w:rsidRDefault="00471843" w:rsidP="00FC2B6B">
      <w:pPr>
        <w:pStyle w:val="af3"/>
        <w:numPr>
          <w:ilvl w:val="0"/>
          <w:numId w:val="20"/>
        </w:numPr>
        <w:spacing w:line="360" w:lineRule="auto"/>
        <w:jc w:val="both"/>
        <w:rPr>
          <w:rFonts w:ascii="Arial" w:hAnsi="Arial" w:cs="Arial"/>
          <w:sz w:val="22"/>
          <w:szCs w:val="22"/>
        </w:rPr>
      </w:pPr>
      <w:r w:rsidRPr="00FC2B6B">
        <w:rPr>
          <w:rFonts w:ascii="Arial" w:hAnsi="Arial" w:cs="Arial"/>
          <w:color w:val="221E1F"/>
          <w:sz w:val="22"/>
          <w:szCs w:val="22"/>
        </w:rPr>
        <w:t>a</w:t>
      </w:r>
      <w:r w:rsidR="00763F64" w:rsidRPr="00FC2B6B">
        <w:rPr>
          <w:rFonts w:ascii="Arial" w:hAnsi="Arial" w:cs="Arial"/>
          <w:color w:val="221E1F"/>
          <w:sz w:val="22"/>
          <w:szCs w:val="22"/>
        </w:rPr>
        <w:t xml:space="preserve"> trademark </w:t>
      </w:r>
      <w:r w:rsidR="00FC3C2F" w:rsidRPr="00FC2B6B">
        <w:rPr>
          <w:rFonts w:ascii="Arial" w:hAnsi="Arial" w:cs="Arial"/>
          <w:color w:val="221E1F"/>
          <w:sz w:val="22"/>
          <w:szCs w:val="22"/>
        </w:rPr>
        <w:t xml:space="preserve">that </w:t>
      </w:r>
      <w:r w:rsidRPr="00FC2B6B">
        <w:rPr>
          <w:rFonts w:ascii="Arial" w:hAnsi="Arial" w:cs="Arial"/>
          <w:color w:val="221E1F"/>
          <w:sz w:val="22"/>
          <w:szCs w:val="22"/>
        </w:rPr>
        <w:t xml:space="preserve">was </w:t>
      </w:r>
      <w:r w:rsidR="00763F64" w:rsidRPr="00FC2B6B">
        <w:rPr>
          <w:rFonts w:ascii="Arial" w:hAnsi="Arial" w:cs="Arial"/>
          <w:color w:val="221E1F"/>
          <w:sz w:val="22"/>
          <w:szCs w:val="22"/>
        </w:rPr>
        <w:t>previously registered at the Registration of Deeds Office</w:t>
      </w:r>
      <w:r w:rsidR="005A6DAA" w:rsidRPr="00FC2B6B">
        <w:rPr>
          <w:rFonts w:ascii="Arial" w:hAnsi="Arial" w:cs="Arial"/>
          <w:color w:val="221E1F"/>
          <w:sz w:val="22"/>
          <w:szCs w:val="22"/>
        </w:rPr>
        <w:t>;</w:t>
      </w:r>
    </w:p>
    <w:p w14:paraId="40A03E3C" w14:textId="77F7CC50" w:rsidR="00763F64" w:rsidRPr="00FC2B6B" w:rsidRDefault="00471843" w:rsidP="00FC2B6B">
      <w:pPr>
        <w:pStyle w:val="af3"/>
        <w:numPr>
          <w:ilvl w:val="0"/>
          <w:numId w:val="20"/>
        </w:numPr>
        <w:spacing w:line="360" w:lineRule="auto"/>
        <w:jc w:val="both"/>
        <w:rPr>
          <w:rFonts w:ascii="Arial" w:hAnsi="Arial" w:cs="Arial"/>
          <w:sz w:val="22"/>
          <w:szCs w:val="22"/>
        </w:rPr>
      </w:pPr>
      <w:r w:rsidRPr="00FC2B6B">
        <w:rPr>
          <w:rFonts w:ascii="Arial" w:hAnsi="Arial" w:cs="Arial"/>
          <w:color w:val="221E1F"/>
          <w:sz w:val="22"/>
          <w:szCs w:val="22"/>
        </w:rPr>
        <w:t xml:space="preserve">a </w:t>
      </w:r>
      <w:r w:rsidR="00763F64" w:rsidRPr="00FC2B6B">
        <w:rPr>
          <w:rFonts w:ascii="Arial" w:hAnsi="Arial" w:cs="Arial"/>
          <w:color w:val="221E1F"/>
          <w:sz w:val="22"/>
          <w:szCs w:val="22"/>
        </w:rPr>
        <w:t>registration certificate issued by the Registration of Deeds Office (Certified Copy)</w:t>
      </w:r>
      <w:r w:rsidR="005A6DAA" w:rsidRPr="00FC2B6B">
        <w:rPr>
          <w:rFonts w:ascii="Arial" w:hAnsi="Arial" w:cs="Arial"/>
          <w:color w:val="221E1F"/>
          <w:sz w:val="22"/>
          <w:szCs w:val="22"/>
        </w:rPr>
        <w:t>;</w:t>
      </w:r>
    </w:p>
    <w:p w14:paraId="5E804BF4" w14:textId="21B056A6" w:rsidR="00763F64" w:rsidRPr="00FC2B6B" w:rsidRDefault="00763F64" w:rsidP="00FC2B6B">
      <w:pPr>
        <w:pStyle w:val="af3"/>
        <w:numPr>
          <w:ilvl w:val="0"/>
          <w:numId w:val="20"/>
        </w:numPr>
        <w:spacing w:line="360" w:lineRule="auto"/>
        <w:jc w:val="both"/>
        <w:rPr>
          <w:rFonts w:ascii="Arial" w:hAnsi="Arial" w:cs="Arial"/>
          <w:sz w:val="22"/>
          <w:szCs w:val="22"/>
        </w:rPr>
      </w:pPr>
      <w:r w:rsidRPr="00FC2B6B">
        <w:rPr>
          <w:rFonts w:ascii="Arial" w:hAnsi="Arial" w:cs="Arial"/>
          <w:color w:val="221E1F"/>
          <w:sz w:val="22"/>
          <w:szCs w:val="22"/>
        </w:rPr>
        <w:t>evidence of</w:t>
      </w:r>
      <w:r w:rsidR="00471843" w:rsidRPr="00FC2B6B">
        <w:rPr>
          <w:rFonts w:ascii="Arial" w:hAnsi="Arial" w:cs="Arial"/>
          <w:color w:val="221E1F"/>
          <w:sz w:val="22"/>
          <w:szCs w:val="22"/>
        </w:rPr>
        <w:t xml:space="preserve"> </w:t>
      </w:r>
      <w:proofErr w:type="gramStart"/>
      <w:r w:rsidR="00471843" w:rsidRPr="00FC2B6B">
        <w:rPr>
          <w:rFonts w:ascii="Arial" w:hAnsi="Arial" w:cs="Arial"/>
          <w:color w:val="221E1F"/>
          <w:sz w:val="22"/>
          <w:szCs w:val="22"/>
        </w:rPr>
        <w:t xml:space="preserve">a </w:t>
      </w:r>
      <w:r w:rsidRPr="00FC2B6B">
        <w:rPr>
          <w:rFonts w:ascii="Arial" w:hAnsi="Arial" w:cs="Arial"/>
          <w:color w:val="221E1F"/>
          <w:sz w:val="22"/>
          <w:szCs w:val="22"/>
        </w:rPr>
        <w:t xml:space="preserve"> trademark</w:t>
      </w:r>
      <w:proofErr w:type="gramEnd"/>
      <w:r w:rsidRPr="00FC2B6B">
        <w:rPr>
          <w:rFonts w:ascii="Arial" w:hAnsi="Arial" w:cs="Arial"/>
          <w:color w:val="221E1F"/>
          <w:sz w:val="22"/>
          <w:szCs w:val="22"/>
        </w:rPr>
        <w:t xml:space="preserve"> cautionary notice announced in public newspapers</w:t>
      </w:r>
      <w:r w:rsidR="005A6DAA" w:rsidRPr="00FC2B6B">
        <w:rPr>
          <w:rFonts w:ascii="Arial" w:hAnsi="Arial" w:cs="Arial"/>
          <w:color w:val="221E1F"/>
          <w:sz w:val="22"/>
          <w:szCs w:val="22"/>
        </w:rPr>
        <w:t>;</w:t>
      </w:r>
    </w:p>
    <w:p w14:paraId="7AEEA668" w14:textId="7BB114C7" w:rsidR="00763F64" w:rsidRPr="00FC2B6B" w:rsidRDefault="00763F64" w:rsidP="00FC2B6B">
      <w:pPr>
        <w:pStyle w:val="af3"/>
        <w:numPr>
          <w:ilvl w:val="0"/>
          <w:numId w:val="20"/>
        </w:numPr>
        <w:spacing w:line="360" w:lineRule="auto"/>
        <w:jc w:val="both"/>
        <w:rPr>
          <w:rFonts w:ascii="Arial" w:hAnsi="Arial" w:cs="Arial"/>
          <w:sz w:val="22"/>
          <w:szCs w:val="22"/>
        </w:rPr>
      </w:pPr>
      <w:r w:rsidRPr="00FC2B6B">
        <w:rPr>
          <w:rFonts w:ascii="Arial" w:hAnsi="Arial" w:cs="Arial"/>
          <w:sz w:val="22"/>
          <w:szCs w:val="22"/>
        </w:rPr>
        <w:t>evidence of real use of</w:t>
      </w:r>
      <w:r w:rsidR="00471843" w:rsidRPr="00FC2B6B">
        <w:rPr>
          <w:rFonts w:ascii="Arial" w:hAnsi="Arial" w:cs="Arial"/>
          <w:sz w:val="22"/>
          <w:szCs w:val="22"/>
        </w:rPr>
        <w:t xml:space="preserve"> the</w:t>
      </w:r>
      <w:r w:rsidRPr="00FC2B6B">
        <w:rPr>
          <w:rFonts w:ascii="Arial" w:hAnsi="Arial" w:cs="Arial"/>
          <w:sz w:val="22"/>
          <w:szCs w:val="22"/>
        </w:rPr>
        <w:t xml:space="preserve"> trademark in the Myanmar market</w:t>
      </w:r>
      <w:r w:rsidR="005A6DAA" w:rsidRPr="00FC2B6B">
        <w:rPr>
          <w:rFonts w:ascii="Arial" w:hAnsi="Arial" w:cs="Arial"/>
          <w:sz w:val="22"/>
          <w:szCs w:val="22"/>
        </w:rPr>
        <w:t>;</w:t>
      </w:r>
    </w:p>
    <w:p w14:paraId="3072CAA9" w14:textId="76F67291" w:rsidR="00763F64" w:rsidRPr="00FC2B6B" w:rsidRDefault="00763F64" w:rsidP="00FC2B6B">
      <w:pPr>
        <w:pStyle w:val="af3"/>
        <w:numPr>
          <w:ilvl w:val="0"/>
          <w:numId w:val="20"/>
        </w:numPr>
        <w:spacing w:line="360" w:lineRule="auto"/>
        <w:jc w:val="both"/>
        <w:rPr>
          <w:rFonts w:ascii="Arial" w:hAnsi="Arial" w:cs="Arial"/>
          <w:sz w:val="22"/>
          <w:szCs w:val="22"/>
        </w:rPr>
      </w:pPr>
      <w:r w:rsidRPr="00FC2B6B">
        <w:rPr>
          <w:rFonts w:ascii="Arial" w:hAnsi="Arial" w:cs="Arial"/>
          <w:sz w:val="22"/>
          <w:szCs w:val="22"/>
        </w:rPr>
        <w:t xml:space="preserve">evidence of </w:t>
      </w:r>
      <w:r w:rsidR="00471843" w:rsidRPr="00FC2B6B">
        <w:rPr>
          <w:rFonts w:ascii="Arial" w:hAnsi="Arial" w:cs="Arial"/>
          <w:sz w:val="22"/>
          <w:szCs w:val="22"/>
        </w:rPr>
        <w:t xml:space="preserve">an </w:t>
      </w:r>
      <w:r w:rsidRPr="00FC2B6B">
        <w:rPr>
          <w:rFonts w:ascii="Arial" w:hAnsi="Arial" w:cs="Arial"/>
          <w:sz w:val="22"/>
          <w:szCs w:val="22"/>
        </w:rPr>
        <w:t>advertisement of</w:t>
      </w:r>
      <w:r w:rsidR="00A91725">
        <w:rPr>
          <w:rFonts w:ascii="Arial" w:hAnsi="Arial" w:cs="Arial"/>
          <w:sz w:val="22"/>
          <w:szCs w:val="22"/>
        </w:rPr>
        <w:t xml:space="preserve"> the</w:t>
      </w:r>
      <w:r w:rsidRPr="00FC2B6B">
        <w:rPr>
          <w:rFonts w:ascii="Arial" w:hAnsi="Arial" w:cs="Arial"/>
          <w:sz w:val="22"/>
          <w:szCs w:val="22"/>
        </w:rPr>
        <w:t xml:space="preserve"> trademark </w:t>
      </w:r>
      <w:r w:rsidR="00471843" w:rsidRPr="00FC2B6B">
        <w:rPr>
          <w:rFonts w:ascii="Arial" w:hAnsi="Arial" w:cs="Arial"/>
          <w:sz w:val="22"/>
          <w:szCs w:val="22"/>
        </w:rPr>
        <w:t>for</w:t>
      </w:r>
      <w:r w:rsidRPr="00FC2B6B">
        <w:rPr>
          <w:rFonts w:ascii="Arial" w:hAnsi="Arial" w:cs="Arial"/>
          <w:sz w:val="22"/>
          <w:szCs w:val="22"/>
        </w:rPr>
        <w:t xml:space="preserve"> sale</w:t>
      </w:r>
      <w:r w:rsidR="00471843" w:rsidRPr="00FC2B6B">
        <w:rPr>
          <w:rFonts w:ascii="Arial" w:hAnsi="Arial" w:cs="Arial"/>
          <w:sz w:val="22"/>
          <w:szCs w:val="22"/>
        </w:rPr>
        <w:t>s</w:t>
      </w:r>
      <w:r w:rsidRPr="00FC2B6B">
        <w:rPr>
          <w:rFonts w:ascii="Arial" w:hAnsi="Arial" w:cs="Arial"/>
          <w:sz w:val="22"/>
          <w:szCs w:val="22"/>
        </w:rPr>
        <w:t xml:space="preserve"> promotion in the</w:t>
      </w:r>
      <w:r w:rsidR="00471843" w:rsidRPr="00FC2B6B">
        <w:rPr>
          <w:rFonts w:ascii="Arial" w:hAnsi="Arial" w:cs="Arial"/>
          <w:sz w:val="22"/>
          <w:szCs w:val="22"/>
        </w:rPr>
        <w:t xml:space="preserve"> Myanmar</w:t>
      </w:r>
      <w:r w:rsidR="005763D7" w:rsidRPr="00FC2B6B">
        <w:rPr>
          <w:rFonts w:ascii="Arial" w:hAnsi="Arial" w:cs="Arial"/>
          <w:color w:val="FF0000"/>
          <w:sz w:val="22"/>
          <w:szCs w:val="22"/>
        </w:rPr>
        <w:t xml:space="preserve"> </w:t>
      </w:r>
      <w:r w:rsidRPr="00FC2B6B">
        <w:rPr>
          <w:rFonts w:ascii="Arial" w:hAnsi="Arial" w:cs="Arial"/>
          <w:sz w:val="22"/>
          <w:szCs w:val="22"/>
        </w:rPr>
        <w:t>market</w:t>
      </w:r>
      <w:r w:rsidR="005A6DAA" w:rsidRPr="00FC2B6B">
        <w:rPr>
          <w:rFonts w:ascii="Arial" w:hAnsi="Arial" w:cs="Arial"/>
          <w:sz w:val="22"/>
          <w:szCs w:val="22"/>
        </w:rPr>
        <w:t>;</w:t>
      </w:r>
    </w:p>
    <w:p w14:paraId="355D26FD" w14:textId="7F7406C3" w:rsidR="005A6DAA" w:rsidRPr="00FC2B6B" w:rsidRDefault="005A6DAA" w:rsidP="00FC2B6B">
      <w:pPr>
        <w:pStyle w:val="af3"/>
        <w:numPr>
          <w:ilvl w:val="0"/>
          <w:numId w:val="20"/>
        </w:numPr>
        <w:spacing w:line="360" w:lineRule="auto"/>
        <w:jc w:val="both"/>
        <w:rPr>
          <w:rFonts w:ascii="Arial" w:hAnsi="Arial" w:cs="Arial"/>
          <w:sz w:val="22"/>
          <w:szCs w:val="22"/>
        </w:rPr>
      </w:pPr>
      <w:r w:rsidRPr="00FC2B6B">
        <w:rPr>
          <w:rFonts w:ascii="Arial" w:hAnsi="Arial" w:cs="Arial"/>
          <w:sz w:val="22"/>
          <w:szCs w:val="22"/>
        </w:rPr>
        <w:t>a t</w:t>
      </w:r>
      <w:r w:rsidR="00763F64" w:rsidRPr="00FC2B6B">
        <w:rPr>
          <w:rFonts w:ascii="Arial" w:hAnsi="Arial" w:cs="Arial"/>
          <w:sz w:val="22"/>
          <w:szCs w:val="22"/>
        </w:rPr>
        <w:t>ax receipt or payment receipt</w:t>
      </w:r>
      <w:r w:rsidRPr="00FC2B6B">
        <w:rPr>
          <w:rFonts w:ascii="Arial" w:hAnsi="Arial" w:cs="Arial"/>
          <w:sz w:val="22"/>
          <w:szCs w:val="22"/>
        </w:rPr>
        <w:t>; and</w:t>
      </w:r>
    </w:p>
    <w:p w14:paraId="1E69AA90" w14:textId="213463E6" w:rsidR="00763F64" w:rsidRPr="00FC2B6B" w:rsidRDefault="00763F64" w:rsidP="00FC2B6B">
      <w:pPr>
        <w:pStyle w:val="af3"/>
        <w:numPr>
          <w:ilvl w:val="0"/>
          <w:numId w:val="20"/>
        </w:numPr>
        <w:spacing w:line="360" w:lineRule="auto"/>
        <w:jc w:val="both"/>
        <w:rPr>
          <w:rFonts w:ascii="Arial" w:hAnsi="Arial" w:cs="Arial"/>
          <w:sz w:val="22"/>
          <w:szCs w:val="22"/>
        </w:rPr>
      </w:pPr>
      <w:r w:rsidRPr="00FC2B6B">
        <w:rPr>
          <w:rFonts w:ascii="Arial" w:hAnsi="Arial" w:cs="Arial"/>
          <w:sz w:val="22"/>
          <w:szCs w:val="22"/>
        </w:rPr>
        <w:lastRenderedPageBreak/>
        <w:t xml:space="preserve">evidence of the transfer of </w:t>
      </w:r>
      <w:r w:rsidR="006B0621">
        <w:rPr>
          <w:rFonts w:ascii="Arial" w:hAnsi="Arial" w:cs="Arial"/>
          <w:sz w:val="22"/>
          <w:szCs w:val="22"/>
        </w:rPr>
        <w:t xml:space="preserve">a </w:t>
      </w:r>
      <w:r w:rsidRPr="00FC2B6B">
        <w:rPr>
          <w:rFonts w:ascii="Arial" w:hAnsi="Arial" w:cs="Arial"/>
          <w:sz w:val="22"/>
          <w:szCs w:val="22"/>
        </w:rPr>
        <w:t xml:space="preserve">trademark owner’s right or name change of trademark if the applicant is not the trademark owner who previously registered at </w:t>
      </w:r>
      <w:r w:rsidRPr="00FC2B6B">
        <w:rPr>
          <w:rFonts w:ascii="Arial" w:hAnsi="Arial" w:cs="Arial"/>
          <w:color w:val="221E1F"/>
          <w:sz w:val="22"/>
          <w:szCs w:val="22"/>
        </w:rPr>
        <w:t>the Registration of Deeds Office.</w:t>
      </w:r>
      <w:r w:rsidR="00650CF5" w:rsidRPr="00FC2B6B">
        <w:rPr>
          <w:rStyle w:val="af1"/>
          <w:rFonts w:ascii="Arial" w:hAnsi="Arial" w:cs="Arial"/>
          <w:sz w:val="22"/>
          <w:szCs w:val="22"/>
        </w:rPr>
        <w:footnoteReference w:id="2"/>
      </w:r>
    </w:p>
    <w:p w14:paraId="56C114E0" w14:textId="77777777" w:rsidR="00763F64" w:rsidRPr="00FC2B6B" w:rsidRDefault="00763F64" w:rsidP="00FC2B6B">
      <w:pPr>
        <w:pStyle w:val="af3"/>
        <w:spacing w:line="360" w:lineRule="auto"/>
        <w:jc w:val="both"/>
        <w:rPr>
          <w:rFonts w:ascii="Arial" w:hAnsi="Arial" w:cs="Arial"/>
          <w:sz w:val="22"/>
          <w:szCs w:val="22"/>
        </w:rPr>
      </w:pPr>
    </w:p>
    <w:p w14:paraId="13D41311" w14:textId="77777777" w:rsidR="00650CF5" w:rsidRPr="00FC2B6B" w:rsidRDefault="00763F64" w:rsidP="00FC2B6B">
      <w:pPr>
        <w:pStyle w:val="af3"/>
        <w:spacing w:line="360" w:lineRule="auto"/>
        <w:jc w:val="both"/>
        <w:rPr>
          <w:rFonts w:ascii="Arial" w:hAnsi="Arial" w:cs="Arial"/>
          <w:b/>
          <w:bCs/>
          <w:sz w:val="22"/>
          <w:szCs w:val="22"/>
        </w:rPr>
      </w:pPr>
      <w:r w:rsidRPr="00FC2B6B">
        <w:rPr>
          <w:rFonts w:ascii="Arial" w:hAnsi="Arial" w:cs="Arial"/>
          <w:b/>
          <w:bCs/>
          <w:sz w:val="22"/>
          <w:szCs w:val="22"/>
        </w:rPr>
        <w:t>C</w:t>
      </w:r>
      <w:r w:rsidR="00650CF5" w:rsidRPr="00FC2B6B">
        <w:rPr>
          <w:rFonts w:ascii="Arial" w:hAnsi="Arial" w:cs="Arial"/>
          <w:b/>
          <w:bCs/>
          <w:sz w:val="22"/>
          <w:szCs w:val="22"/>
        </w:rPr>
        <w:t>urrent Situation of Electronic Trademark Filling</w:t>
      </w:r>
    </w:p>
    <w:p w14:paraId="2EEE5F62" w14:textId="41A5B5EA" w:rsidR="00C353C1" w:rsidRPr="00FC2B6B" w:rsidRDefault="008C4372" w:rsidP="00FC2B6B">
      <w:pPr>
        <w:pStyle w:val="af3"/>
        <w:spacing w:line="360" w:lineRule="auto"/>
        <w:jc w:val="both"/>
        <w:rPr>
          <w:rFonts w:ascii="Arial" w:hAnsi="Arial" w:cs="Arial"/>
          <w:sz w:val="22"/>
          <w:szCs w:val="22"/>
        </w:rPr>
      </w:pPr>
      <w:r w:rsidRPr="00FC2B6B">
        <w:rPr>
          <w:rFonts w:ascii="Arial" w:hAnsi="Arial" w:cs="Arial"/>
          <w:sz w:val="22"/>
          <w:szCs w:val="22"/>
        </w:rPr>
        <w:t>O</w:t>
      </w:r>
      <w:r w:rsidR="00A345C5" w:rsidRPr="00FC2B6B">
        <w:rPr>
          <w:rFonts w:ascii="Arial" w:hAnsi="Arial" w:cs="Arial"/>
          <w:sz w:val="22"/>
          <w:szCs w:val="22"/>
        </w:rPr>
        <w:t>n 1 April 2023, the MOC released Announcement No. 1/2023, which follows Order No. 63/2023, for the second phase registration</w:t>
      </w:r>
      <w:r w:rsidR="00FC3C2F" w:rsidRPr="00FC2B6B">
        <w:rPr>
          <w:rFonts w:ascii="Arial" w:hAnsi="Arial" w:cs="Arial"/>
          <w:sz w:val="22"/>
          <w:szCs w:val="22"/>
        </w:rPr>
        <w:t>,</w:t>
      </w:r>
      <w:r w:rsidR="00820465" w:rsidRPr="00FC2B6B">
        <w:rPr>
          <w:rFonts w:ascii="Arial" w:hAnsi="Arial" w:cs="Arial"/>
          <w:sz w:val="22"/>
          <w:szCs w:val="22"/>
        </w:rPr>
        <w:t xml:space="preserve"> and </w:t>
      </w:r>
      <w:r w:rsidR="00820465" w:rsidRPr="00FC2B6B">
        <w:rPr>
          <w:rFonts w:ascii="Arial" w:hAnsi="Arial" w:cs="Arial"/>
          <w:color w:val="000000"/>
          <w:sz w:val="22"/>
          <w:szCs w:val="22"/>
        </w:rPr>
        <w:t xml:space="preserve">on </w:t>
      </w:r>
      <w:r w:rsidR="00FC3C2F" w:rsidRPr="00FC2B6B">
        <w:rPr>
          <w:rFonts w:ascii="Arial" w:hAnsi="Arial" w:cs="Arial"/>
          <w:color w:val="000000"/>
          <w:sz w:val="22"/>
          <w:szCs w:val="22"/>
        </w:rPr>
        <w:t xml:space="preserve">the </w:t>
      </w:r>
      <w:r w:rsidR="00820465" w:rsidRPr="00FC2B6B">
        <w:rPr>
          <w:rFonts w:ascii="Arial" w:hAnsi="Arial" w:cs="Arial"/>
          <w:color w:val="000000"/>
          <w:sz w:val="22"/>
          <w:szCs w:val="22"/>
        </w:rPr>
        <w:t>26</w:t>
      </w:r>
      <w:r w:rsidR="00FC3C2F" w:rsidRPr="00FC2B6B">
        <w:rPr>
          <w:rFonts w:ascii="Arial" w:hAnsi="Arial" w:cs="Arial"/>
          <w:color w:val="000000"/>
          <w:sz w:val="22"/>
          <w:szCs w:val="22"/>
          <w:vertAlign w:val="superscript"/>
        </w:rPr>
        <w:t>th</w:t>
      </w:r>
      <w:r w:rsidR="00FC3C2F" w:rsidRPr="00FC2B6B">
        <w:rPr>
          <w:rFonts w:ascii="Arial" w:hAnsi="Arial" w:cs="Arial"/>
          <w:color w:val="000000"/>
          <w:sz w:val="22"/>
          <w:szCs w:val="22"/>
        </w:rPr>
        <w:t xml:space="preserve"> of the same month, </w:t>
      </w:r>
      <w:r w:rsidR="00820465" w:rsidRPr="00FC2B6B">
        <w:rPr>
          <w:rFonts w:ascii="Arial" w:hAnsi="Arial" w:cs="Arial"/>
          <w:color w:val="000000"/>
          <w:sz w:val="22"/>
          <w:szCs w:val="22"/>
        </w:rPr>
        <w:t>the new trademark registration system</w:t>
      </w:r>
      <w:r w:rsidR="00471843" w:rsidRPr="00FC2B6B">
        <w:rPr>
          <w:rFonts w:ascii="Arial" w:hAnsi="Arial" w:cs="Arial"/>
          <w:color w:val="000000"/>
          <w:sz w:val="22"/>
          <w:szCs w:val="22"/>
        </w:rPr>
        <w:t xml:space="preserve">, </w:t>
      </w:r>
      <w:r w:rsidR="00820465" w:rsidRPr="00FC2B6B">
        <w:rPr>
          <w:rFonts w:ascii="Arial" w:hAnsi="Arial" w:cs="Arial"/>
          <w:color w:val="000000"/>
          <w:sz w:val="22"/>
          <w:szCs w:val="22"/>
        </w:rPr>
        <w:t xml:space="preserve">launched under the supervision of the DIP, began accepting registrations. </w:t>
      </w:r>
      <w:r w:rsidR="00820465" w:rsidRPr="00FC2B6B">
        <w:rPr>
          <w:rFonts w:ascii="Arial" w:hAnsi="Arial" w:cs="Arial"/>
          <w:sz w:val="22"/>
          <w:szCs w:val="22"/>
        </w:rPr>
        <w:t>During</w:t>
      </w:r>
      <w:r w:rsidRPr="00FC2B6B">
        <w:rPr>
          <w:rFonts w:ascii="Arial" w:hAnsi="Arial" w:cs="Arial"/>
          <w:sz w:val="22"/>
          <w:szCs w:val="22"/>
        </w:rPr>
        <w:t xml:space="preserve"> this phase, </w:t>
      </w:r>
      <w:r w:rsidR="000B15E5" w:rsidRPr="00FC2B6B">
        <w:rPr>
          <w:rFonts w:ascii="Arial" w:hAnsi="Arial" w:cs="Arial"/>
          <w:sz w:val="22"/>
          <w:szCs w:val="22"/>
        </w:rPr>
        <w:t>only</w:t>
      </w:r>
      <w:r w:rsidR="003B3D16" w:rsidRPr="00FC2B6B">
        <w:rPr>
          <w:rFonts w:ascii="Arial" w:hAnsi="Arial" w:cs="Arial"/>
          <w:sz w:val="22"/>
          <w:szCs w:val="22"/>
        </w:rPr>
        <w:t xml:space="preserve"> </w:t>
      </w:r>
      <w:r w:rsidR="00820465" w:rsidRPr="00FC2B6B">
        <w:rPr>
          <w:rFonts w:ascii="Arial" w:hAnsi="Arial" w:cs="Arial"/>
          <w:sz w:val="22"/>
          <w:szCs w:val="22"/>
        </w:rPr>
        <w:t xml:space="preserve">existing </w:t>
      </w:r>
      <w:r w:rsidR="003B3D16" w:rsidRPr="00FC2B6B">
        <w:rPr>
          <w:rFonts w:ascii="Arial" w:hAnsi="Arial" w:cs="Arial"/>
          <w:sz w:val="22"/>
          <w:szCs w:val="22"/>
        </w:rPr>
        <w:t>trademark registration</w:t>
      </w:r>
      <w:r w:rsidR="00820465" w:rsidRPr="00FC2B6B">
        <w:rPr>
          <w:rFonts w:ascii="Arial" w:hAnsi="Arial" w:cs="Arial"/>
          <w:sz w:val="22"/>
          <w:szCs w:val="22"/>
        </w:rPr>
        <w:t>s</w:t>
      </w:r>
      <w:r w:rsidR="003B3D16" w:rsidRPr="00FC2B6B">
        <w:rPr>
          <w:rFonts w:ascii="Arial" w:hAnsi="Arial" w:cs="Arial"/>
          <w:sz w:val="22"/>
          <w:szCs w:val="22"/>
        </w:rPr>
        <w:t xml:space="preserve"> may be </w:t>
      </w:r>
      <w:r w:rsidR="00C353C1" w:rsidRPr="00FC2B6B">
        <w:rPr>
          <w:rFonts w:ascii="Arial" w:hAnsi="Arial" w:cs="Arial"/>
          <w:sz w:val="22"/>
          <w:szCs w:val="22"/>
        </w:rPr>
        <w:t>applied</w:t>
      </w:r>
      <w:r w:rsidR="005A6DAA" w:rsidRPr="00FC2B6B">
        <w:rPr>
          <w:rFonts w:ascii="Arial" w:hAnsi="Arial" w:cs="Arial"/>
          <w:sz w:val="22"/>
          <w:szCs w:val="22"/>
        </w:rPr>
        <w:t xml:space="preserve"> for</w:t>
      </w:r>
      <w:r w:rsidR="00C353C1" w:rsidRPr="00FC2B6B">
        <w:rPr>
          <w:rFonts w:ascii="Arial" w:hAnsi="Arial" w:cs="Arial"/>
          <w:sz w:val="22"/>
          <w:szCs w:val="22"/>
        </w:rPr>
        <w:t xml:space="preserve"> </w:t>
      </w:r>
      <w:r w:rsidR="00820465" w:rsidRPr="00FC2B6B">
        <w:rPr>
          <w:rFonts w:ascii="Arial" w:hAnsi="Arial" w:cs="Arial"/>
          <w:sz w:val="22"/>
          <w:szCs w:val="22"/>
        </w:rPr>
        <w:t xml:space="preserve">either </w:t>
      </w:r>
      <w:r w:rsidR="00C353C1" w:rsidRPr="00FC2B6B">
        <w:rPr>
          <w:rFonts w:ascii="Arial" w:hAnsi="Arial" w:cs="Arial"/>
          <w:sz w:val="22"/>
          <w:szCs w:val="22"/>
        </w:rPr>
        <w:t>by</w:t>
      </w:r>
      <w:r w:rsidR="00501EEB" w:rsidRPr="00FC2B6B">
        <w:rPr>
          <w:rFonts w:ascii="Arial" w:hAnsi="Arial" w:cs="Arial"/>
          <w:sz w:val="22"/>
          <w:szCs w:val="22"/>
        </w:rPr>
        <w:t xml:space="preserve"> a</w:t>
      </w:r>
      <w:r w:rsidR="00C353C1" w:rsidRPr="00FC2B6B">
        <w:rPr>
          <w:rFonts w:ascii="Arial" w:hAnsi="Arial" w:cs="Arial"/>
          <w:sz w:val="22"/>
          <w:szCs w:val="22"/>
        </w:rPr>
        <w:t xml:space="preserve"> </w:t>
      </w:r>
      <w:r w:rsidR="00501EEB" w:rsidRPr="00FC2B6B">
        <w:rPr>
          <w:rFonts w:ascii="Arial" w:hAnsi="Arial" w:cs="Arial"/>
          <w:sz w:val="22"/>
          <w:szCs w:val="22"/>
        </w:rPr>
        <w:t>mark</w:t>
      </w:r>
      <w:r w:rsidR="00820465" w:rsidRPr="00FC2B6B">
        <w:rPr>
          <w:rFonts w:ascii="Arial" w:hAnsi="Arial" w:cs="Arial"/>
          <w:sz w:val="22"/>
          <w:szCs w:val="22"/>
        </w:rPr>
        <w:t>’s</w:t>
      </w:r>
      <w:r w:rsidR="00501EEB" w:rsidRPr="00FC2B6B">
        <w:rPr>
          <w:rFonts w:ascii="Arial" w:hAnsi="Arial" w:cs="Arial"/>
          <w:sz w:val="22"/>
          <w:szCs w:val="22"/>
        </w:rPr>
        <w:t xml:space="preserve"> owner</w:t>
      </w:r>
      <w:r w:rsidR="00820465" w:rsidRPr="00FC2B6B">
        <w:rPr>
          <w:rFonts w:ascii="Arial" w:hAnsi="Arial" w:cs="Arial"/>
          <w:sz w:val="22"/>
          <w:szCs w:val="22"/>
        </w:rPr>
        <w:t>,</w:t>
      </w:r>
      <w:r w:rsidR="00501EEB" w:rsidRPr="00FC2B6B">
        <w:rPr>
          <w:rFonts w:ascii="Arial" w:hAnsi="Arial" w:cs="Arial"/>
          <w:sz w:val="22"/>
          <w:szCs w:val="22"/>
        </w:rPr>
        <w:t xml:space="preserve"> </w:t>
      </w:r>
      <w:r w:rsidR="00C353C1" w:rsidRPr="00FC2B6B">
        <w:rPr>
          <w:rFonts w:ascii="Arial" w:hAnsi="Arial" w:cs="Arial"/>
          <w:sz w:val="22"/>
          <w:szCs w:val="22"/>
        </w:rPr>
        <w:t>in</w:t>
      </w:r>
      <w:r w:rsidR="00501EEB" w:rsidRPr="00FC2B6B">
        <w:rPr>
          <w:rFonts w:ascii="Arial" w:hAnsi="Arial" w:cs="Arial"/>
          <w:sz w:val="22"/>
          <w:szCs w:val="22"/>
        </w:rPr>
        <w:t xml:space="preserve"> </w:t>
      </w:r>
      <w:r w:rsidR="00C353C1" w:rsidRPr="00FC2B6B">
        <w:rPr>
          <w:rFonts w:ascii="Arial" w:hAnsi="Arial" w:cs="Arial"/>
          <w:sz w:val="22"/>
          <w:szCs w:val="22"/>
        </w:rPr>
        <w:t xml:space="preserve">person or by </w:t>
      </w:r>
      <w:r w:rsidR="00501EEB" w:rsidRPr="00FC2B6B">
        <w:rPr>
          <w:rFonts w:ascii="Arial" w:hAnsi="Arial" w:cs="Arial"/>
          <w:sz w:val="22"/>
          <w:szCs w:val="22"/>
        </w:rPr>
        <w:t>his/her</w:t>
      </w:r>
      <w:r w:rsidR="00C353C1" w:rsidRPr="00FC2B6B">
        <w:rPr>
          <w:rFonts w:ascii="Arial" w:hAnsi="Arial" w:cs="Arial"/>
          <w:sz w:val="22"/>
          <w:szCs w:val="22"/>
        </w:rPr>
        <w:t xml:space="preserve"> agent</w:t>
      </w:r>
      <w:r w:rsidR="00820465" w:rsidRPr="00FC2B6B">
        <w:rPr>
          <w:rFonts w:ascii="Arial" w:hAnsi="Arial" w:cs="Arial"/>
          <w:sz w:val="22"/>
          <w:szCs w:val="22"/>
        </w:rPr>
        <w:t>,</w:t>
      </w:r>
      <w:r w:rsidR="00C353C1" w:rsidRPr="00FC2B6B">
        <w:rPr>
          <w:rFonts w:ascii="Arial" w:hAnsi="Arial" w:cs="Arial"/>
          <w:sz w:val="22"/>
          <w:szCs w:val="22"/>
        </w:rPr>
        <w:t xml:space="preserve"> at the</w:t>
      </w:r>
      <w:r w:rsidR="00685F1A">
        <w:rPr>
          <w:rFonts w:ascii="Arial" w:hAnsi="Arial" w:cs="Arial"/>
          <w:sz w:val="22"/>
          <w:szCs w:val="22"/>
        </w:rPr>
        <w:t xml:space="preserve"> </w:t>
      </w:r>
      <w:r w:rsidR="00685F1A" w:rsidRPr="00023AFE">
        <w:rPr>
          <w:rFonts w:ascii="Arial" w:hAnsi="Arial" w:cs="Arial"/>
          <w:sz w:val="22"/>
          <w:szCs w:val="22"/>
        </w:rPr>
        <w:t>DIP’s</w:t>
      </w:r>
      <w:r w:rsidR="00C353C1" w:rsidRPr="00FC2B6B">
        <w:rPr>
          <w:rFonts w:ascii="Arial" w:hAnsi="Arial" w:cs="Arial"/>
          <w:sz w:val="22"/>
          <w:szCs w:val="22"/>
        </w:rPr>
        <w:t xml:space="preserve"> head office (Nay </w:t>
      </w:r>
      <w:proofErr w:type="spellStart"/>
      <w:r w:rsidR="00C353C1" w:rsidRPr="00FC2B6B">
        <w:rPr>
          <w:rFonts w:ascii="Arial" w:hAnsi="Arial" w:cs="Arial"/>
          <w:sz w:val="22"/>
          <w:szCs w:val="22"/>
        </w:rPr>
        <w:t>Pyi</w:t>
      </w:r>
      <w:proofErr w:type="spellEnd"/>
      <w:r w:rsidR="00C353C1" w:rsidRPr="00FC2B6B">
        <w:rPr>
          <w:rFonts w:ascii="Arial" w:hAnsi="Arial" w:cs="Arial"/>
          <w:sz w:val="22"/>
          <w:szCs w:val="22"/>
        </w:rPr>
        <w:t xml:space="preserve"> Taw) </w:t>
      </w:r>
      <w:r w:rsidR="00820465" w:rsidRPr="00FC2B6B">
        <w:rPr>
          <w:rFonts w:ascii="Arial" w:hAnsi="Arial" w:cs="Arial"/>
          <w:sz w:val="22"/>
          <w:szCs w:val="22"/>
        </w:rPr>
        <w:t xml:space="preserve">or </w:t>
      </w:r>
      <w:r w:rsidR="00C353C1" w:rsidRPr="00FC2B6B">
        <w:rPr>
          <w:rFonts w:ascii="Arial" w:hAnsi="Arial" w:cs="Arial"/>
          <w:sz w:val="22"/>
          <w:szCs w:val="22"/>
        </w:rPr>
        <w:t>the branch office (Yangon)</w:t>
      </w:r>
      <w:r w:rsidR="00820465" w:rsidRPr="00FC2B6B">
        <w:rPr>
          <w:rFonts w:ascii="Arial" w:hAnsi="Arial" w:cs="Arial"/>
          <w:sz w:val="22"/>
          <w:szCs w:val="22"/>
        </w:rPr>
        <w:t>,</w:t>
      </w:r>
      <w:r w:rsidR="00C353C1" w:rsidRPr="00FC2B6B">
        <w:rPr>
          <w:rFonts w:ascii="Arial" w:hAnsi="Arial" w:cs="Arial"/>
          <w:sz w:val="22"/>
          <w:szCs w:val="22"/>
        </w:rPr>
        <w:t xml:space="preserve"> or through </w:t>
      </w:r>
      <w:r w:rsidR="00820465" w:rsidRPr="00FC2B6B">
        <w:rPr>
          <w:rFonts w:ascii="Arial" w:hAnsi="Arial" w:cs="Arial"/>
          <w:sz w:val="22"/>
          <w:szCs w:val="22"/>
        </w:rPr>
        <w:t xml:space="preserve">the </w:t>
      </w:r>
      <w:r w:rsidR="00C353C1" w:rsidRPr="00FC2B6B">
        <w:rPr>
          <w:rFonts w:ascii="Arial" w:hAnsi="Arial" w:cs="Arial"/>
          <w:sz w:val="22"/>
          <w:szCs w:val="22"/>
        </w:rPr>
        <w:t>online electronic trademark filling.</w:t>
      </w:r>
      <w:r w:rsidR="00C353C1" w:rsidRPr="00FC2B6B">
        <w:rPr>
          <w:rStyle w:val="af1"/>
          <w:rFonts w:ascii="Arial" w:hAnsi="Arial" w:cs="Arial"/>
          <w:sz w:val="22"/>
          <w:szCs w:val="22"/>
        </w:rPr>
        <w:footnoteReference w:id="3"/>
      </w:r>
      <w:r w:rsidR="00C353C1" w:rsidRPr="00FC2B6B">
        <w:rPr>
          <w:rFonts w:ascii="Arial" w:hAnsi="Arial" w:cs="Arial"/>
          <w:sz w:val="22"/>
          <w:szCs w:val="22"/>
        </w:rPr>
        <w:t xml:space="preserve">  </w:t>
      </w:r>
    </w:p>
    <w:p w14:paraId="7ABB1D2E" w14:textId="77777777" w:rsidR="00471843" w:rsidRPr="00FC2B6B" w:rsidRDefault="00471843" w:rsidP="00FC2B6B">
      <w:pPr>
        <w:pStyle w:val="af3"/>
        <w:spacing w:line="360" w:lineRule="auto"/>
        <w:jc w:val="both"/>
        <w:rPr>
          <w:rFonts w:ascii="Arial" w:hAnsi="Arial" w:cs="Arial"/>
          <w:color w:val="000000"/>
          <w:sz w:val="22"/>
          <w:szCs w:val="22"/>
        </w:rPr>
      </w:pPr>
    </w:p>
    <w:p w14:paraId="7B4CB4BB" w14:textId="233F0D23" w:rsidR="00501EEB" w:rsidRPr="00FC2B6B" w:rsidRDefault="00471843" w:rsidP="00FC2B6B">
      <w:pPr>
        <w:pStyle w:val="af3"/>
        <w:spacing w:line="360" w:lineRule="auto"/>
        <w:jc w:val="both"/>
        <w:rPr>
          <w:rFonts w:ascii="Arial" w:hAnsi="Arial" w:cs="Arial"/>
          <w:sz w:val="22"/>
          <w:szCs w:val="22"/>
        </w:rPr>
      </w:pPr>
      <w:r w:rsidRPr="00FC2B6B">
        <w:rPr>
          <w:rFonts w:ascii="Arial" w:hAnsi="Arial" w:cs="Arial"/>
          <w:sz w:val="22"/>
          <w:szCs w:val="22"/>
        </w:rPr>
        <w:t>T</w:t>
      </w:r>
      <w:r w:rsidR="00536B24" w:rsidRPr="00FC2B6B">
        <w:rPr>
          <w:rFonts w:ascii="Arial" w:hAnsi="Arial" w:cs="Arial"/>
          <w:sz w:val="22"/>
          <w:szCs w:val="22"/>
        </w:rPr>
        <w:t xml:space="preserve">he DIP plans to issue notifications and announcements </w:t>
      </w:r>
      <w:r w:rsidRPr="00FC2B6B">
        <w:rPr>
          <w:rFonts w:ascii="Arial" w:hAnsi="Arial" w:cs="Arial"/>
          <w:sz w:val="22"/>
          <w:szCs w:val="22"/>
        </w:rPr>
        <w:t xml:space="preserve">with </w:t>
      </w:r>
      <w:r w:rsidR="00536B24" w:rsidRPr="00FC2B6B">
        <w:rPr>
          <w:rFonts w:ascii="Arial" w:hAnsi="Arial" w:cs="Arial"/>
          <w:sz w:val="22"/>
          <w:szCs w:val="22"/>
        </w:rPr>
        <w:t>relation to the trademark registration</w:t>
      </w:r>
      <w:r w:rsidR="00364687" w:rsidRPr="00FC2B6B">
        <w:rPr>
          <w:rFonts w:ascii="Arial" w:hAnsi="Arial" w:cs="Arial"/>
          <w:sz w:val="22"/>
          <w:szCs w:val="22"/>
        </w:rPr>
        <w:t>,</w:t>
      </w:r>
      <w:r w:rsidR="00536B24" w:rsidRPr="00FC2B6B">
        <w:rPr>
          <w:rFonts w:ascii="Arial" w:hAnsi="Arial" w:cs="Arial"/>
          <w:sz w:val="22"/>
          <w:szCs w:val="22"/>
        </w:rPr>
        <w:t xml:space="preserve"> based on the situation of the electronic filing system and requirements of the applicants in order to facilitate the application process</w:t>
      </w:r>
      <w:r w:rsidR="005763D7" w:rsidRPr="00CA0226">
        <w:rPr>
          <w:rFonts w:ascii="Arial" w:hAnsi="Arial" w:cs="Arial"/>
          <w:sz w:val="22"/>
          <w:szCs w:val="22"/>
        </w:rPr>
        <w:t>.</w:t>
      </w:r>
    </w:p>
    <w:p w14:paraId="039C45F5" w14:textId="082FDAED" w:rsidR="00650CF5" w:rsidRPr="00FC2B6B" w:rsidRDefault="003B3D16" w:rsidP="00FC2B6B">
      <w:pPr>
        <w:pStyle w:val="af3"/>
        <w:spacing w:line="360" w:lineRule="auto"/>
        <w:jc w:val="both"/>
        <w:rPr>
          <w:rFonts w:ascii="Arial" w:hAnsi="Arial" w:cs="Arial"/>
          <w:sz w:val="22"/>
          <w:szCs w:val="22"/>
        </w:rPr>
      </w:pPr>
      <w:r w:rsidRPr="00FC2B6B">
        <w:rPr>
          <w:rFonts w:ascii="Arial" w:hAnsi="Arial" w:cs="Arial"/>
          <w:sz w:val="22"/>
          <w:szCs w:val="22"/>
        </w:rPr>
        <w:t xml:space="preserve"> </w:t>
      </w:r>
      <w:r w:rsidR="00A345C5" w:rsidRPr="00FC2B6B">
        <w:rPr>
          <w:rFonts w:ascii="Arial" w:hAnsi="Arial" w:cs="Arial"/>
          <w:sz w:val="22"/>
          <w:szCs w:val="22"/>
        </w:rPr>
        <w:t xml:space="preserve"> </w:t>
      </w:r>
    </w:p>
    <w:p w14:paraId="484AC8EA" w14:textId="1D346EAB" w:rsidR="00763F64" w:rsidRPr="00FC2B6B" w:rsidRDefault="00650CF5" w:rsidP="00FC2B6B">
      <w:pPr>
        <w:pStyle w:val="af3"/>
        <w:spacing w:line="300" w:lineRule="auto"/>
        <w:jc w:val="both"/>
        <w:rPr>
          <w:rFonts w:ascii="Arial" w:hAnsi="Arial" w:cs="Arial"/>
          <w:b/>
          <w:bCs/>
          <w:sz w:val="22"/>
          <w:szCs w:val="22"/>
        </w:rPr>
      </w:pPr>
      <w:r w:rsidRPr="00FC2B6B">
        <w:rPr>
          <w:rFonts w:ascii="Arial" w:hAnsi="Arial" w:cs="Arial"/>
          <w:b/>
          <w:bCs/>
          <w:sz w:val="22"/>
          <w:szCs w:val="22"/>
        </w:rPr>
        <w:t>C</w:t>
      </w:r>
      <w:r w:rsidR="00763F64" w:rsidRPr="00FC2B6B">
        <w:rPr>
          <w:rFonts w:ascii="Arial" w:hAnsi="Arial" w:cs="Arial"/>
          <w:b/>
          <w:bCs/>
          <w:sz w:val="22"/>
          <w:szCs w:val="22"/>
        </w:rPr>
        <w:t>onclusion</w:t>
      </w:r>
    </w:p>
    <w:p w14:paraId="11090B00" w14:textId="66717D0E" w:rsidR="005368BE" w:rsidRDefault="00820465" w:rsidP="00FC2B6B">
      <w:pPr>
        <w:spacing w:after="0" w:line="300" w:lineRule="auto"/>
        <w:jc w:val="both"/>
        <w:rPr>
          <w:rFonts w:ascii="Arial" w:hAnsi="Arial" w:cs="Arial"/>
        </w:rPr>
      </w:pPr>
      <w:r w:rsidRPr="00FC2B6B">
        <w:rPr>
          <w:rFonts w:ascii="Arial" w:hAnsi="Arial" w:cs="Arial"/>
        </w:rPr>
        <w:t>T</w:t>
      </w:r>
      <w:r w:rsidR="00763F64" w:rsidRPr="00FC2B6B">
        <w:rPr>
          <w:rFonts w:ascii="Arial" w:hAnsi="Arial" w:cs="Arial"/>
        </w:rPr>
        <w:t xml:space="preserve">he establishment of a comprehensive trademark registration and protection system </w:t>
      </w:r>
      <w:r w:rsidRPr="00FC2B6B">
        <w:rPr>
          <w:rFonts w:ascii="Arial" w:hAnsi="Arial" w:cs="Arial"/>
        </w:rPr>
        <w:t xml:space="preserve">under </w:t>
      </w:r>
      <w:r w:rsidR="00763F64" w:rsidRPr="00FC2B6B">
        <w:rPr>
          <w:rFonts w:ascii="Arial" w:hAnsi="Arial" w:cs="Arial"/>
        </w:rPr>
        <w:t xml:space="preserve">the New Trademark Law, </w:t>
      </w:r>
      <w:r w:rsidRPr="00FC2B6B">
        <w:rPr>
          <w:rFonts w:ascii="Arial" w:hAnsi="Arial" w:cs="Arial"/>
        </w:rPr>
        <w:t>allow</w:t>
      </w:r>
      <w:r w:rsidR="003B7926" w:rsidRPr="00FC2B6B">
        <w:rPr>
          <w:rFonts w:ascii="Arial" w:hAnsi="Arial" w:cs="Arial"/>
        </w:rPr>
        <w:t>s</w:t>
      </w:r>
      <w:r w:rsidRPr="00FC2B6B">
        <w:rPr>
          <w:rFonts w:ascii="Arial" w:hAnsi="Arial" w:cs="Arial"/>
        </w:rPr>
        <w:t xml:space="preserve"> </w:t>
      </w:r>
      <w:r w:rsidR="00763F64" w:rsidRPr="00FC2B6B">
        <w:rPr>
          <w:rFonts w:ascii="Arial" w:hAnsi="Arial" w:cs="Arial"/>
        </w:rPr>
        <w:t xml:space="preserve">the trademark owners or brand owners </w:t>
      </w:r>
      <w:r w:rsidRPr="00FC2B6B">
        <w:rPr>
          <w:rFonts w:ascii="Arial" w:hAnsi="Arial" w:cs="Arial"/>
        </w:rPr>
        <w:t xml:space="preserve">to </w:t>
      </w:r>
      <w:r w:rsidR="00763F64" w:rsidRPr="00FC2B6B">
        <w:rPr>
          <w:rFonts w:ascii="Arial" w:hAnsi="Arial" w:cs="Arial"/>
        </w:rPr>
        <w:t xml:space="preserve">have their intellectual property rights when conducting businesses in Myanmar. However, </w:t>
      </w:r>
      <w:r w:rsidR="00364687" w:rsidRPr="00FC2B6B">
        <w:rPr>
          <w:rFonts w:ascii="Arial" w:hAnsi="Arial" w:cs="Arial"/>
        </w:rPr>
        <w:t xml:space="preserve">the limited experience of local IP courts in handling trademark disputes </w:t>
      </w:r>
      <w:r w:rsidR="00685F1A">
        <w:rPr>
          <w:rFonts w:ascii="Arial" w:hAnsi="Arial" w:cs="Arial"/>
        </w:rPr>
        <w:t>could potentially</w:t>
      </w:r>
      <w:r w:rsidR="00364687" w:rsidRPr="00FC2B6B">
        <w:rPr>
          <w:rFonts w:ascii="Arial" w:hAnsi="Arial" w:cs="Arial"/>
        </w:rPr>
        <w:t xml:space="preserve"> pose obstacles to proprietors in fully exercising their IP rights.</w:t>
      </w:r>
    </w:p>
    <w:p w14:paraId="23250250" w14:textId="77777777" w:rsidR="00C07DE7" w:rsidRDefault="00C07DE7" w:rsidP="00C07DE7">
      <w:pPr>
        <w:spacing w:after="0" w:line="300" w:lineRule="auto"/>
        <w:jc w:val="both"/>
        <w:rPr>
          <w:lang w:val="en-GB"/>
        </w:rPr>
      </w:pPr>
    </w:p>
    <w:p w14:paraId="5DD68EE1" w14:textId="77777777" w:rsidR="00C07DE7" w:rsidRDefault="00C07DE7" w:rsidP="00C07DE7">
      <w:pPr>
        <w:pStyle w:val="DisclaimerBold"/>
      </w:pPr>
      <w:r>
        <w:t>This newsletter is for information purposes only.</w:t>
      </w:r>
    </w:p>
    <w:p w14:paraId="0B342316" w14:textId="77777777" w:rsidR="00C07DE7" w:rsidRDefault="00C07DE7" w:rsidP="00C07DE7">
      <w:pPr>
        <w:pStyle w:val="Disclaimer"/>
      </w:pPr>
      <w:r>
        <w:t xml:space="preserve">Its contents do not constitute legal advice and it </w:t>
      </w:r>
      <w:proofErr w:type="gramStart"/>
      <w:r>
        <w:t>should  not</w:t>
      </w:r>
      <w:proofErr w:type="gramEnd"/>
      <w:r>
        <w:t xml:space="preserve"> be regarded as a substitute for detailed advice  in individual cases.</w:t>
      </w:r>
    </w:p>
    <w:p w14:paraId="6A32B232" w14:textId="77777777" w:rsidR="00C07DE7" w:rsidRDefault="00C07DE7" w:rsidP="00C07DE7">
      <w:pPr>
        <w:pStyle w:val="Disclaimer"/>
      </w:pPr>
      <w:r>
        <w:t xml:space="preserve">Transmission of this information is not intended to create and receipt does not constitute a lawyer-client relationship between </w:t>
      </w:r>
      <w:proofErr w:type="spellStart"/>
      <w:r>
        <w:t>Charltons</w:t>
      </w:r>
      <w:proofErr w:type="spellEnd"/>
      <w:r>
        <w:t xml:space="preserve"> and the user or browser.</w:t>
      </w:r>
    </w:p>
    <w:p w14:paraId="35EB12A3" w14:textId="77777777" w:rsidR="00C07DE7" w:rsidRDefault="00C07DE7" w:rsidP="00C07DE7">
      <w:pPr>
        <w:pStyle w:val="Disclaimer"/>
      </w:pPr>
      <w:proofErr w:type="spellStart"/>
      <w:r>
        <w:t>Charltons</w:t>
      </w:r>
      <w:proofErr w:type="spellEnd"/>
      <w:r>
        <w:t xml:space="preserve"> is not responsible for any </w:t>
      </w:r>
      <w:proofErr w:type="gramStart"/>
      <w:r>
        <w:t>third party</w:t>
      </w:r>
      <w:proofErr w:type="gramEnd"/>
      <w:r>
        <w:t xml:space="preserve"> content which can be accessed through the website.</w:t>
      </w:r>
    </w:p>
    <w:p w14:paraId="1636D554" w14:textId="77777777" w:rsidR="00C07DE7" w:rsidRDefault="00C07DE7" w:rsidP="00C07DE7">
      <w:pPr>
        <w:pStyle w:val="Disclaimer"/>
      </w:pPr>
      <w:r>
        <w:t xml:space="preserve">If you do not wish to receive this </w:t>
      </w:r>
      <w:proofErr w:type="gramStart"/>
      <w:r>
        <w:t>newsletter</w:t>
      </w:r>
      <w:proofErr w:type="gramEnd"/>
      <w:r>
        <w:t xml:space="preserve"> please let us know by emailing us at  </w:t>
      </w:r>
      <w:hyperlink r:id="rId9">
        <w:r>
          <w:t>unsubscribe@charltonslaw.com</w:t>
        </w:r>
      </w:hyperlink>
    </w:p>
    <w:p w14:paraId="2AD75D5A" w14:textId="67961C42" w:rsidR="00C07DE7" w:rsidRPr="00A91725" w:rsidRDefault="00C07DE7" w:rsidP="00A91725">
      <w:pPr>
        <w:pStyle w:val="BlackStrips"/>
      </w:pPr>
      <w:proofErr w:type="spellStart"/>
      <w:r>
        <w:t>Charltons</w:t>
      </w:r>
      <w:proofErr w:type="spellEnd"/>
      <w:r>
        <w:t xml:space="preserve"> - Myanmar Law - 07 June 2023</w:t>
      </w:r>
    </w:p>
    <w:sectPr w:rsidR="00C07DE7" w:rsidRPr="00A91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7CD3" w14:textId="77777777" w:rsidR="00EB70D1" w:rsidRDefault="00EB70D1" w:rsidP="009A580D">
      <w:pPr>
        <w:spacing w:after="0" w:line="240" w:lineRule="auto"/>
      </w:pPr>
      <w:r>
        <w:separator/>
      </w:r>
    </w:p>
  </w:endnote>
  <w:endnote w:type="continuationSeparator" w:id="0">
    <w:p w14:paraId="689A6855" w14:textId="77777777" w:rsidR="00EB70D1" w:rsidRDefault="00EB70D1" w:rsidP="009A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D059" w14:textId="77777777" w:rsidR="00EB70D1" w:rsidRDefault="00EB70D1" w:rsidP="009A580D">
      <w:pPr>
        <w:spacing w:after="0" w:line="240" w:lineRule="auto"/>
      </w:pPr>
      <w:r>
        <w:separator/>
      </w:r>
    </w:p>
  </w:footnote>
  <w:footnote w:type="continuationSeparator" w:id="0">
    <w:p w14:paraId="44DDBDD5" w14:textId="77777777" w:rsidR="00EB70D1" w:rsidRDefault="00EB70D1" w:rsidP="009A580D">
      <w:pPr>
        <w:spacing w:after="0" w:line="240" w:lineRule="auto"/>
      </w:pPr>
      <w:r>
        <w:continuationSeparator/>
      </w:r>
    </w:p>
  </w:footnote>
  <w:footnote w:id="1">
    <w:p w14:paraId="49349A8E" w14:textId="77777777" w:rsidR="00763F64" w:rsidRPr="00611DF9" w:rsidRDefault="00763F64" w:rsidP="00763F64">
      <w:pPr>
        <w:pStyle w:val="af"/>
        <w:rPr>
          <w:rFonts w:ascii="Arial" w:hAnsi="Arial" w:cs="Arial"/>
          <w:sz w:val="18"/>
          <w:szCs w:val="18"/>
        </w:rPr>
      </w:pPr>
      <w:r w:rsidRPr="00611DF9">
        <w:rPr>
          <w:rStyle w:val="af1"/>
          <w:rFonts w:ascii="Arial" w:hAnsi="Arial" w:cs="Arial"/>
          <w:sz w:val="18"/>
          <w:szCs w:val="18"/>
        </w:rPr>
        <w:footnoteRef/>
      </w:r>
      <w:r w:rsidRPr="00611DF9">
        <w:rPr>
          <w:rFonts w:ascii="Arial" w:hAnsi="Arial" w:cs="Arial"/>
          <w:sz w:val="18"/>
          <w:szCs w:val="18"/>
        </w:rPr>
        <w:t xml:space="preserve"> Section 2 (k) of the Trademark Law</w:t>
      </w:r>
    </w:p>
  </w:footnote>
  <w:footnote w:id="2">
    <w:p w14:paraId="7DAF7F67" w14:textId="54B4ACD3" w:rsidR="00650CF5" w:rsidRDefault="00650CF5">
      <w:pPr>
        <w:pStyle w:val="af"/>
      </w:pPr>
      <w:r>
        <w:rPr>
          <w:rStyle w:val="af1"/>
        </w:rPr>
        <w:footnoteRef/>
      </w:r>
      <w:r>
        <w:t xml:space="preserve"> Order No. 63/2020 of the Ministry of Commerce</w:t>
      </w:r>
    </w:p>
  </w:footnote>
  <w:footnote w:id="3">
    <w:p w14:paraId="76E74749" w14:textId="7123DF06" w:rsidR="00C353C1" w:rsidRDefault="00C353C1">
      <w:pPr>
        <w:pStyle w:val="af"/>
      </w:pPr>
      <w:r>
        <w:rPr>
          <w:rStyle w:val="af1"/>
        </w:rPr>
        <w:footnoteRef/>
      </w:r>
      <w:r>
        <w:t xml:space="preserve"> </w:t>
      </w:r>
      <w:r w:rsidRPr="00C353C1">
        <w:t>https://api.ipd.gov.mm/content/_pdf_1680289817244.pdf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67B1"/>
    <w:multiLevelType w:val="multilevel"/>
    <w:tmpl w:val="7466F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621A9"/>
    <w:multiLevelType w:val="hybridMultilevel"/>
    <w:tmpl w:val="09AEB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F62AF"/>
    <w:multiLevelType w:val="multilevel"/>
    <w:tmpl w:val="3284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6E4432"/>
    <w:multiLevelType w:val="multilevel"/>
    <w:tmpl w:val="C544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D536AD"/>
    <w:multiLevelType w:val="multilevel"/>
    <w:tmpl w:val="86D2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569E2"/>
    <w:multiLevelType w:val="multilevel"/>
    <w:tmpl w:val="A1826E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1F41D0B"/>
    <w:multiLevelType w:val="hybridMultilevel"/>
    <w:tmpl w:val="F31617FE"/>
    <w:lvl w:ilvl="0" w:tplc="33800D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71B4D"/>
    <w:multiLevelType w:val="multilevel"/>
    <w:tmpl w:val="3D6C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622C03"/>
    <w:multiLevelType w:val="hybridMultilevel"/>
    <w:tmpl w:val="4FBA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92A4E"/>
    <w:multiLevelType w:val="multilevel"/>
    <w:tmpl w:val="AF049F3C"/>
    <w:lvl w:ilvl="0">
      <w:start w:val="1"/>
      <w:numFmt w:val="bullet"/>
      <w:lvlText w:val=""/>
      <w:lvlJc w:val="left"/>
      <w:pPr>
        <w:tabs>
          <w:tab w:val="num" w:pos="720"/>
        </w:tabs>
        <w:ind w:left="720" w:hanging="360"/>
      </w:pPr>
      <w:rPr>
        <w:rFonts w:ascii="Wingdings" w:hAnsi="Wingdings" w:hint="default"/>
        <w:sz w:val="20"/>
      </w:rPr>
    </w:lvl>
    <w:lvl w:ilvl="1">
      <w:start w:val="1"/>
      <w:numFmt w:val="lowerRoman"/>
      <w:lvlText w:val="(%2)"/>
      <w:lvlJc w:val="left"/>
      <w:pPr>
        <w:ind w:left="1800" w:hanging="720"/>
      </w:pPr>
      <w:rPr>
        <w:rFonts w:hint="default"/>
        <w:color w:val="38363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4B0388"/>
    <w:multiLevelType w:val="multilevel"/>
    <w:tmpl w:val="397EF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C06E67"/>
    <w:multiLevelType w:val="multilevel"/>
    <w:tmpl w:val="64126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73F6E"/>
    <w:multiLevelType w:val="hybridMultilevel"/>
    <w:tmpl w:val="3BCED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F04E7"/>
    <w:multiLevelType w:val="hybridMultilevel"/>
    <w:tmpl w:val="C18E14BE"/>
    <w:lvl w:ilvl="0" w:tplc="64A47C44">
      <w:start w:val="1"/>
      <w:numFmt w:val="decimal"/>
      <w:lvlText w:val="%1."/>
      <w:lvlJc w:val="left"/>
      <w:pPr>
        <w:ind w:left="1080" w:hanging="360"/>
      </w:pPr>
      <w:rPr>
        <w:rFonts w:hint="default"/>
        <w:color w:val="221E1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196E1C"/>
    <w:multiLevelType w:val="hybridMultilevel"/>
    <w:tmpl w:val="E40AD1F4"/>
    <w:lvl w:ilvl="0" w:tplc="04090001">
      <w:start w:val="1"/>
      <w:numFmt w:val="bullet"/>
      <w:lvlText w:val=""/>
      <w:lvlJc w:val="left"/>
      <w:pPr>
        <w:ind w:left="1080" w:hanging="360"/>
      </w:pPr>
      <w:rPr>
        <w:rFonts w:ascii="Symbol" w:hAnsi="Symbol" w:hint="default"/>
        <w:color w:val="221E1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48111D"/>
    <w:multiLevelType w:val="hybridMultilevel"/>
    <w:tmpl w:val="8B969F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B87096"/>
    <w:multiLevelType w:val="multilevel"/>
    <w:tmpl w:val="E9FC13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EF6C3B"/>
    <w:multiLevelType w:val="multilevel"/>
    <w:tmpl w:val="BA6E7B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231AA"/>
    <w:multiLevelType w:val="hybridMultilevel"/>
    <w:tmpl w:val="2792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A3331"/>
    <w:multiLevelType w:val="multilevel"/>
    <w:tmpl w:val="28C8D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099152">
    <w:abstractNumId w:val="6"/>
  </w:num>
  <w:num w:numId="2" w16cid:durableId="1588660450">
    <w:abstractNumId w:val="4"/>
  </w:num>
  <w:num w:numId="3" w16cid:durableId="969476008">
    <w:abstractNumId w:val="7"/>
  </w:num>
  <w:num w:numId="4" w16cid:durableId="399524206">
    <w:abstractNumId w:val="9"/>
  </w:num>
  <w:num w:numId="5" w16cid:durableId="1422944149">
    <w:abstractNumId w:val="17"/>
  </w:num>
  <w:num w:numId="6" w16cid:durableId="642392863">
    <w:abstractNumId w:val="5"/>
  </w:num>
  <w:num w:numId="7" w16cid:durableId="261424697">
    <w:abstractNumId w:val="15"/>
  </w:num>
  <w:num w:numId="8" w16cid:durableId="1983852890">
    <w:abstractNumId w:val="18"/>
  </w:num>
  <w:num w:numId="9" w16cid:durableId="1027828649">
    <w:abstractNumId w:val="1"/>
  </w:num>
  <w:num w:numId="10" w16cid:durableId="954630071">
    <w:abstractNumId w:val="8"/>
  </w:num>
  <w:num w:numId="11" w16cid:durableId="386533046">
    <w:abstractNumId w:val="12"/>
  </w:num>
  <w:num w:numId="12" w16cid:durableId="683241812">
    <w:abstractNumId w:val="13"/>
  </w:num>
  <w:num w:numId="13" w16cid:durableId="1756583332">
    <w:abstractNumId w:val="11"/>
  </w:num>
  <w:num w:numId="14" w16cid:durableId="1243220212">
    <w:abstractNumId w:val="0"/>
  </w:num>
  <w:num w:numId="15" w16cid:durableId="1391031305">
    <w:abstractNumId w:val="3"/>
  </w:num>
  <w:num w:numId="16" w16cid:durableId="769276662">
    <w:abstractNumId w:val="16"/>
  </w:num>
  <w:num w:numId="17" w16cid:durableId="464812486">
    <w:abstractNumId w:val="10"/>
  </w:num>
  <w:num w:numId="18" w16cid:durableId="1388529905">
    <w:abstractNumId w:val="19"/>
  </w:num>
  <w:num w:numId="19" w16cid:durableId="1913618218">
    <w:abstractNumId w:val="2"/>
  </w:num>
  <w:num w:numId="20" w16cid:durableId="1778989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B2"/>
    <w:rsid w:val="00001461"/>
    <w:rsid w:val="0000409A"/>
    <w:rsid w:val="00005D7C"/>
    <w:rsid w:val="00007B82"/>
    <w:rsid w:val="00011AD0"/>
    <w:rsid w:val="0001219C"/>
    <w:rsid w:val="00023AFE"/>
    <w:rsid w:val="0003595F"/>
    <w:rsid w:val="00040177"/>
    <w:rsid w:val="00042573"/>
    <w:rsid w:val="00042C95"/>
    <w:rsid w:val="0005006E"/>
    <w:rsid w:val="00054DD5"/>
    <w:rsid w:val="000559D9"/>
    <w:rsid w:val="00056F70"/>
    <w:rsid w:val="00060D64"/>
    <w:rsid w:val="00066075"/>
    <w:rsid w:val="000661D2"/>
    <w:rsid w:val="00070B35"/>
    <w:rsid w:val="00080E45"/>
    <w:rsid w:val="00085A77"/>
    <w:rsid w:val="0008663E"/>
    <w:rsid w:val="00087D92"/>
    <w:rsid w:val="0009623A"/>
    <w:rsid w:val="000A3400"/>
    <w:rsid w:val="000A3433"/>
    <w:rsid w:val="000A3F0F"/>
    <w:rsid w:val="000A477B"/>
    <w:rsid w:val="000A645C"/>
    <w:rsid w:val="000A754A"/>
    <w:rsid w:val="000B15E5"/>
    <w:rsid w:val="000C68E2"/>
    <w:rsid w:val="000E743B"/>
    <w:rsid w:val="000F0DBA"/>
    <w:rsid w:val="00103A3B"/>
    <w:rsid w:val="001064EC"/>
    <w:rsid w:val="00106CCB"/>
    <w:rsid w:val="00107977"/>
    <w:rsid w:val="0011331E"/>
    <w:rsid w:val="00117B15"/>
    <w:rsid w:val="0012100E"/>
    <w:rsid w:val="001226A9"/>
    <w:rsid w:val="00123BA4"/>
    <w:rsid w:val="00124046"/>
    <w:rsid w:val="00125DB5"/>
    <w:rsid w:val="00125E29"/>
    <w:rsid w:val="001276D9"/>
    <w:rsid w:val="00127FCD"/>
    <w:rsid w:val="001326A2"/>
    <w:rsid w:val="001405F0"/>
    <w:rsid w:val="0014321E"/>
    <w:rsid w:val="00144182"/>
    <w:rsid w:val="001449E5"/>
    <w:rsid w:val="0015364A"/>
    <w:rsid w:val="001619BE"/>
    <w:rsid w:val="00170099"/>
    <w:rsid w:val="0017355F"/>
    <w:rsid w:val="00174829"/>
    <w:rsid w:val="00174D4B"/>
    <w:rsid w:val="00175624"/>
    <w:rsid w:val="00183709"/>
    <w:rsid w:val="00190565"/>
    <w:rsid w:val="00193724"/>
    <w:rsid w:val="0019381B"/>
    <w:rsid w:val="00194189"/>
    <w:rsid w:val="0019533C"/>
    <w:rsid w:val="001A0283"/>
    <w:rsid w:val="001A09F8"/>
    <w:rsid w:val="001A4012"/>
    <w:rsid w:val="001B7340"/>
    <w:rsid w:val="001D5BCD"/>
    <w:rsid w:val="001D627E"/>
    <w:rsid w:val="001E115C"/>
    <w:rsid w:val="001E4CCE"/>
    <w:rsid w:val="001E6D22"/>
    <w:rsid w:val="001F0FEB"/>
    <w:rsid w:val="001F3E5E"/>
    <w:rsid w:val="00201684"/>
    <w:rsid w:val="002020B9"/>
    <w:rsid w:val="00203C31"/>
    <w:rsid w:val="002048BD"/>
    <w:rsid w:val="00212525"/>
    <w:rsid w:val="0021524A"/>
    <w:rsid w:val="00227902"/>
    <w:rsid w:val="00232AEC"/>
    <w:rsid w:val="0024022D"/>
    <w:rsid w:val="00242669"/>
    <w:rsid w:val="0024398C"/>
    <w:rsid w:val="00244797"/>
    <w:rsid w:val="00247769"/>
    <w:rsid w:val="0025301A"/>
    <w:rsid w:val="00256F36"/>
    <w:rsid w:val="002570D4"/>
    <w:rsid w:val="0028228F"/>
    <w:rsid w:val="00284535"/>
    <w:rsid w:val="00296FB7"/>
    <w:rsid w:val="002B107E"/>
    <w:rsid w:val="002B1C68"/>
    <w:rsid w:val="002B31BD"/>
    <w:rsid w:val="002B3674"/>
    <w:rsid w:val="002B3F20"/>
    <w:rsid w:val="002B4797"/>
    <w:rsid w:val="002C25EA"/>
    <w:rsid w:val="002C452A"/>
    <w:rsid w:val="002C61FF"/>
    <w:rsid w:val="002C7087"/>
    <w:rsid w:val="002D1323"/>
    <w:rsid w:val="002D16E5"/>
    <w:rsid w:val="002F1D55"/>
    <w:rsid w:val="002F4622"/>
    <w:rsid w:val="002F7670"/>
    <w:rsid w:val="0030296F"/>
    <w:rsid w:val="00304F53"/>
    <w:rsid w:val="003054FC"/>
    <w:rsid w:val="00314577"/>
    <w:rsid w:val="0031468A"/>
    <w:rsid w:val="00317F5A"/>
    <w:rsid w:val="00322AB7"/>
    <w:rsid w:val="003301BA"/>
    <w:rsid w:val="00330692"/>
    <w:rsid w:val="00333D4E"/>
    <w:rsid w:val="00334D33"/>
    <w:rsid w:val="00340363"/>
    <w:rsid w:val="003417A4"/>
    <w:rsid w:val="00341F65"/>
    <w:rsid w:val="0034360F"/>
    <w:rsid w:val="00346B78"/>
    <w:rsid w:val="00347706"/>
    <w:rsid w:val="00351E2E"/>
    <w:rsid w:val="0035257B"/>
    <w:rsid w:val="0035410E"/>
    <w:rsid w:val="00364687"/>
    <w:rsid w:val="003653C9"/>
    <w:rsid w:val="0038098C"/>
    <w:rsid w:val="00381925"/>
    <w:rsid w:val="00382EE8"/>
    <w:rsid w:val="00393AA2"/>
    <w:rsid w:val="00397912"/>
    <w:rsid w:val="003A545C"/>
    <w:rsid w:val="003A5951"/>
    <w:rsid w:val="003A6F58"/>
    <w:rsid w:val="003B3D16"/>
    <w:rsid w:val="003B6158"/>
    <w:rsid w:val="003B7926"/>
    <w:rsid w:val="003C65DC"/>
    <w:rsid w:val="003C6A6F"/>
    <w:rsid w:val="003C6CE7"/>
    <w:rsid w:val="003F23E2"/>
    <w:rsid w:val="003F24D5"/>
    <w:rsid w:val="003F3198"/>
    <w:rsid w:val="003F4E96"/>
    <w:rsid w:val="003F6467"/>
    <w:rsid w:val="003F6ACC"/>
    <w:rsid w:val="003F6F85"/>
    <w:rsid w:val="00401004"/>
    <w:rsid w:val="004066B0"/>
    <w:rsid w:val="00411809"/>
    <w:rsid w:val="00411892"/>
    <w:rsid w:val="00415A03"/>
    <w:rsid w:val="00417DA6"/>
    <w:rsid w:val="004225E4"/>
    <w:rsid w:val="00426975"/>
    <w:rsid w:val="00431884"/>
    <w:rsid w:val="0044064E"/>
    <w:rsid w:val="00440784"/>
    <w:rsid w:val="0045034B"/>
    <w:rsid w:val="0045070D"/>
    <w:rsid w:val="00452626"/>
    <w:rsid w:val="00454CBC"/>
    <w:rsid w:val="004550EA"/>
    <w:rsid w:val="004614BB"/>
    <w:rsid w:val="0046664B"/>
    <w:rsid w:val="00466AF3"/>
    <w:rsid w:val="00466E51"/>
    <w:rsid w:val="00470254"/>
    <w:rsid w:val="00471843"/>
    <w:rsid w:val="00475F7C"/>
    <w:rsid w:val="004B4FFA"/>
    <w:rsid w:val="004B7107"/>
    <w:rsid w:val="004C0555"/>
    <w:rsid w:val="004C257A"/>
    <w:rsid w:val="004D1478"/>
    <w:rsid w:val="004D14AD"/>
    <w:rsid w:val="004D380D"/>
    <w:rsid w:val="004D38C3"/>
    <w:rsid w:val="004E65B2"/>
    <w:rsid w:val="00500163"/>
    <w:rsid w:val="00500BF5"/>
    <w:rsid w:val="00501EEB"/>
    <w:rsid w:val="005055E2"/>
    <w:rsid w:val="00511A76"/>
    <w:rsid w:val="00513436"/>
    <w:rsid w:val="00521AD9"/>
    <w:rsid w:val="00521B95"/>
    <w:rsid w:val="0052305A"/>
    <w:rsid w:val="00526488"/>
    <w:rsid w:val="0053165D"/>
    <w:rsid w:val="005368BE"/>
    <w:rsid w:val="00536B24"/>
    <w:rsid w:val="00541198"/>
    <w:rsid w:val="00541CCE"/>
    <w:rsid w:val="00547402"/>
    <w:rsid w:val="00552E41"/>
    <w:rsid w:val="00553D1D"/>
    <w:rsid w:val="00553E13"/>
    <w:rsid w:val="00561C4B"/>
    <w:rsid w:val="005636F8"/>
    <w:rsid w:val="00564D76"/>
    <w:rsid w:val="00565673"/>
    <w:rsid w:val="005727F2"/>
    <w:rsid w:val="005754C2"/>
    <w:rsid w:val="005763D7"/>
    <w:rsid w:val="00580F3C"/>
    <w:rsid w:val="005A16CD"/>
    <w:rsid w:val="005A3E17"/>
    <w:rsid w:val="005A512F"/>
    <w:rsid w:val="005A6DAA"/>
    <w:rsid w:val="005A7A59"/>
    <w:rsid w:val="005B18A4"/>
    <w:rsid w:val="005B513E"/>
    <w:rsid w:val="005B5CA6"/>
    <w:rsid w:val="005B7D5F"/>
    <w:rsid w:val="005C039D"/>
    <w:rsid w:val="005C72BE"/>
    <w:rsid w:val="005D0E0A"/>
    <w:rsid w:val="005D3B19"/>
    <w:rsid w:val="005D576C"/>
    <w:rsid w:val="005D753B"/>
    <w:rsid w:val="005E1BE7"/>
    <w:rsid w:val="005E1C09"/>
    <w:rsid w:val="005E566B"/>
    <w:rsid w:val="005F0324"/>
    <w:rsid w:val="005F209C"/>
    <w:rsid w:val="005F3449"/>
    <w:rsid w:val="006028AA"/>
    <w:rsid w:val="006052DE"/>
    <w:rsid w:val="00612798"/>
    <w:rsid w:val="00613B91"/>
    <w:rsid w:val="00616353"/>
    <w:rsid w:val="00617A30"/>
    <w:rsid w:val="00621E7E"/>
    <w:rsid w:val="0063268A"/>
    <w:rsid w:val="00633314"/>
    <w:rsid w:val="00637986"/>
    <w:rsid w:val="00637C78"/>
    <w:rsid w:val="00640D8A"/>
    <w:rsid w:val="006437EC"/>
    <w:rsid w:val="00647850"/>
    <w:rsid w:val="00650CF5"/>
    <w:rsid w:val="006512E9"/>
    <w:rsid w:val="00655B2E"/>
    <w:rsid w:val="00663EC7"/>
    <w:rsid w:val="00671663"/>
    <w:rsid w:val="00676460"/>
    <w:rsid w:val="006764AB"/>
    <w:rsid w:val="0067774B"/>
    <w:rsid w:val="006802AC"/>
    <w:rsid w:val="0068097C"/>
    <w:rsid w:val="0068107F"/>
    <w:rsid w:val="006818BD"/>
    <w:rsid w:val="00684EAC"/>
    <w:rsid w:val="00685F1A"/>
    <w:rsid w:val="006863C6"/>
    <w:rsid w:val="006A05B9"/>
    <w:rsid w:val="006B0621"/>
    <w:rsid w:val="006B1DE6"/>
    <w:rsid w:val="006B2A01"/>
    <w:rsid w:val="006B2E70"/>
    <w:rsid w:val="006E7EE6"/>
    <w:rsid w:val="006F1A80"/>
    <w:rsid w:val="006F5256"/>
    <w:rsid w:val="00701B86"/>
    <w:rsid w:val="00701D38"/>
    <w:rsid w:val="007043B7"/>
    <w:rsid w:val="007138D1"/>
    <w:rsid w:val="0071785A"/>
    <w:rsid w:val="007220AD"/>
    <w:rsid w:val="0072399E"/>
    <w:rsid w:val="007239C4"/>
    <w:rsid w:val="007247C3"/>
    <w:rsid w:val="007320C0"/>
    <w:rsid w:val="00732619"/>
    <w:rsid w:val="00732F97"/>
    <w:rsid w:val="007426DD"/>
    <w:rsid w:val="007555C2"/>
    <w:rsid w:val="00756BA5"/>
    <w:rsid w:val="00760190"/>
    <w:rsid w:val="00760C37"/>
    <w:rsid w:val="00763F64"/>
    <w:rsid w:val="00764CC2"/>
    <w:rsid w:val="00775724"/>
    <w:rsid w:val="0077704E"/>
    <w:rsid w:val="00777C10"/>
    <w:rsid w:val="00786E1D"/>
    <w:rsid w:val="007878A7"/>
    <w:rsid w:val="00794AAE"/>
    <w:rsid w:val="00795B5A"/>
    <w:rsid w:val="007A1BBF"/>
    <w:rsid w:val="007A46C5"/>
    <w:rsid w:val="007B2BF0"/>
    <w:rsid w:val="007B5248"/>
    <w:rsid w:val="007B6572"/>
    <w:rsid w:val="007B6D00"/>
    <w:rsid w:val="007C1D1A"/>
    <w:rsid w:val="007C5E4A"/>
    <w:rsid w:val="007D0636"/>
    <w:rsid w:val="007D0C41"/>
    <w:rsid w:val="007D2182"/>
    <w:rsid w:val="007D3BCD"/>
    <w:rsid w:val="007D4CB3"/>
    <w:rsid w:val="007D7B37"/>
    <w:rsid w:val="007E1C9E"/>
    <w:rsid w:val="007E4875"/>
    <w:rsid w:val="007F17DF"/>
    <w:rsid w:val="007F5E65"/>
    <w:rsid w:val="008042B8"/>
    <w:rsid w:val="008053CA"/>
    <w:rsid w:val="00807773"/>
    <w:rsid w:val="00810584"/>
    <w:rsid w:val="008116FE"/>
    <w:rsid w:val="0081222D"/>
    <w:rsid w:val="0081292C"/>
    <w:rsid w:val="00817D73"/>
    <w:rsid w:val="00820465"/>
    <w:rsid w:val="00823843"/>
    <w:rsid w:val="008301B2"/>
    <w:rsid w:val="00831976"/>
    <w:rsid w:val="00843295"/>
    <w:rsid w:val="0085197C"/>
    <w:rsid w:val="00855590"/>
    <w:rsid w:val="00857828"/>
    <w:rsid w:val="00863456"/>
    <w:rsid w:val="00865602"/>
    <w:rsid w:val="008663BE"/>
    <w:rsid w:val="00866F6A"/>
    <w:rsid w:val="00871228"/>
    <w:rsid w:val="00875E40"/>
    <w:rsid w:val="00876121"/>
    <w:rsid w:val="008806F7"/>
    <w:rsid w:val="00881512"/>
    <w:rsid w:val="00882231"/>
    <w:rsid w:val="0088273F"/>
    <w:rsid w:val="008837F2"/>
    <w:rsid w:val="00886F5A"/>
    <w:rsid w:val="00891220"/>
    <w:rsid w:val="0089579D"/>
    <w:rsid w:val="008C4372"/>
    <w:rsid w:val="008C6854"/>
    <w:rsid w:val="008D37AE"/>
    <w:rsid w:val="008E1733"/>
    <w:rsid w:val="008E3774"/>
    <w:rsid w:val="008E54D6"/>
    <w:rsid w:val="008F0A65"/>
    <w:rsid w:val="008F505A"/>
    <w:rsid w:val="008F7DCC"/>
    <w:rsid w:val="00906781"/>
    <w:rsid w:val="00907D83"/>
    <w:rsid w:val="009167F6"/>
    <w:rsid w:val="00920317"/>
    <w:rsid w:val="0092034A"/>
    <w:rsid w:val="009207C0"/>
    <w:rsid w:val="0092540F"/>
    <w:rsid w:val="00926709"/>
    <w:rsid w:val="00927E04"/>
    <w:rsid w:val="00933D2B"/>
    <w:rsid w:val="00934517"/>
    <w:rsid w:val="00936E94"/>
    <w:rsid w:val="00940F98"/>
    <w:rsid w:val="0094456C"/>
    <w:rsid w:val="00954AC8"/>
    <w:rsid w:val="00955994"/>
    <w:rsid w:val="00967B11"/>
    <w:rsid w:val="00972C5B"/>
    <w:rsid w:val="00973799"/>
    <w:rsid w:val="00975059"/>
    <w:rsid w:val="00975231"/>
    <w:rsid w:val="009879AE"/>
    <w:rsid w:val="00990673"/>
    <w:rsid w:val="00996914"/>
    <w:rsid w:val="009A5026"/>
    <w:rsid w:val="009A580D"/>
    <w:rsid w:val="009B3FEB"/>
    <w:rsid w:val="009B76C5"/>
    <w:rsid w:val="009B7D49"/>
    <w:rsid w:val="009C3870"/>
    <w:rsid w:val="009C4822"/>
    <w:rsid w:val="009C57D7"/>
    <w:rsid w:val="009C799B"/>
    <w:rsid w:val="009D3262"/>
    <w:rsid w:val="009D34A1"/>
    <w:rsid w:val="009D7A57"/>
    <w:rsid w:val="009E00D1"/>
    <w:rsid w:val="009E3BF5"/>
    <w:rsid w:val="009F06BF"/>
    <w:rsid w:val="009F14D8"/>
    <w:rsid w:val="009F2BC5"/>
    <w:rsid w:val="009F3ED4"/>
    <w:rsid w:val="009F601D"/>
    <w:rsid w:val="00A02DFB"/>
    <w:rsid w:val="00A11AD0"/>
    <w:rsid w:val="00A17AE6"/>
    <w:rsid w:val="00A2075E"/>
    <w:rsid w:val="00A21312"/>
    <w:rsid w:val="00A250BC"/>
    <w:rsid w:val="00A25BEB"/>
    <w:rsid w:val="00A30DC7"/>
    <w:rsid w:val="00A32BB7"/>
    <w:rsid w:val="00A345C5"/>
    <w:rsid w:val="00A347D1"/>
    <w:rsid w:val="00A409A5"/>
    <w:rsid w:val="00A409C9"/>
    <w:rsid w:val="00A43E93"/>
    <w:rsid w:val="00A46E59"/>
    <w:rsid w:val="00A503B6"/>
    <w:rsid w:val="00A51E16"/>
    <w:rsid w:val="00A539DE"/>
    <w:rsid w:val="00A60DE2"/>
    <w:rsid w:val="00A7278F"/>
    <w:rsid w:val="00A75BC2"/>
    <w:rsid w:val="00A77520"/>
    <w:rsid w:val="00A803C5"/>
    <w:rsid w:val="00A81FB8"/>
    <w:rsid w:val="00A8397D"/>
    <w:rsid w:val="00A91725"/>
    <w:rsid w:val="00AA1814"/>
    <w:rsid w:val="00AA2E1B"/>
    <w:rsid w:val="00AA7D62"/>
    <w:rsid w:val="00AB34E9"/>
    <w:rsid w:val="00AB4661"/>
    <w:rsid w:val="00AB61A2"/>
    <w:rsid w:val="00AC4987"/>
    <w:rsid w:val="00AC7211"/>
    <w:rsid w:val="00AD668E"/>
    <w:rsid w:val="00AD6E6D"/>
    <w:rsid w:val="00AE3A63"/>
    <w:rsid w:val="00AE5712"/>
    <w:rsid w:val="00AF302D"/>
    <w:rsid w:val="00AF68CE"/>
    <w:rsid w:val="00B0258F"/>
    <w:rsid w:val="00B03D67"/>
    <w:rsid w:val="00B11ED1"/>
    <w:rsid w:val="00B13062"/>
    <w:rsid w:val="00B1675E"/>
    <w:rsid w:val="00B17267"/>
    <w:rsid w:val="00B21E29"/>
    <w:rsid w:val="00B312E3"/>
    <w:rsid w:val="00B31B44"/>
    <w:rsid w:val="00B439A9"/>
    <w:rsid w:val="00B5367B"/>
    <w:rsid w:val="00B564FD"/>
    <w:rsid w:val="00B56AEB"/>
    <w:rsid w:val="00B61278"/>
    <w:rsid w:val="00B61908"/>
    <w:rsid w:val="00B64102"/>
    <w:rsid w:val="00B6716C"/>
    <w:rsid w:val="00B6769A"/>
    <w:rsid w:val="00B7110D"/>
    <w:rsid w:val="00B7204D"/>
    <w:rsid w:val="00B74F5E"/>
    <w:rsid w:val="00B8044F"/>
    <w:rsid w:val="00B81D4C"/>
    <w:rsid w:val="00B82F80"/>
    <w:rsid w:val="00B91234"/>
    <w:rsid w:val="00B93723"/>
    <w:rsid w:val="00B96088"/>
    <w:rsid w:val="00BA1C97"/>
    <w:rsid w:val="00BA2D83"/>
    <w:rsid w:val="00BC0ECB"/>
    <w:rsid w:val="00BC5E2E"/>
    <w:rsid w:val="00BD4CD1"/>
    <w:rsid w:val="00BE5C45"/>
    <w:rsid w:val="00BE702A"/>
    <w:rsid w:val="00BF324F"/>
    <w:rsid w:val="00BF36E3"/>
    <w:rsid w:val="00C000FD"/>
    <w:rsid w:val="00C017EC"/>
    <w:rsid w:val="00C03C69"/>
    <w:rsid w:val="00C07DE7"/>
    <w:rsid w:val="00C13C86"/>
    <w:rsid w:val="00C229FF"/>
    <w:rsid w:val="00C260F0"/>
    <w:rsid w:val="00C33E16"/>
    <w:rsid w:val="00C353C1"/>
    <w:rsid w:val="00C37A73"/>
    <w:rsid w:val="00C46626"/>
    <w:rsid w:val="00C52979"/>
    <w:rsid w:val="00C54573"/>
    <w:rsid w:val="00C61AC3"/>
    <w:rsid w:val="00C6687D"/>
    <w:rsid w:val="00C72121"/>
    <w:rsid w:val="00C7384A"/>
    <w:rsid w:val="00C75F5B"/>
    <w:rsid w:val="00C8264B"/>
    <w:rsid w:val="00C84316"/>
    <w:rsid w:val="00C847E9"/>
    <w:rsid w:val="00C8521A"/>
    <w:rsid w:val="00C87691"/>
    <w:rsid w:val="00C92601"/>
    <w:rsid w:val="00C96FEB"/>
    <w:rsid w:val="00C97E80"/>
    <w:rsid w:val="00CA0226"/>
    <w:rsid w:val="00CA2CFA"/>
    <w:rsid w:val="00CA3D1F"/>
    <w:rsid w:val="00CA4E78"/>
    <w:rsid w:val="00CA6CC3"/>
    <w:rsid w:val="00CB5C39"/>
    <w:rsid w:val="00CC1BC4"/>
    <w:rsid w:val="00CC4D39"/>
    <w:rsid w:val="00CD778A"/>
    <w:rsid w:val="00CD7D95"/>
    <w:rsid w:val="00CE1652"/>
    <w:rsid w:val="00CE1E6A"/>
    <w:rsid w:val="00CE3CDA"/>
    <w:rsid w:val="00CE487D"/>
    <w:rsid w:val="00CE552F"/>
    <w:rsid w:val="00D00743"/>
    <w:rsid w:val="00D012F1"/>
    <w:rsid w:val="00D01611"/>
    <w:rsid w:val="00D01AC8"/>
    <w:rsid w:val="00D0237F"/>
    <w:rsid w:val="00D03E26"/>
    <w:rsid w:val="00D060DC"/>
    <w:rsid w:val="00D110BA"/>
    <w:rsid w:val="00D17C0D"/>
    <w:rsid w:val="00D2010E"/>
    <w:rsid w:val="00D2437B"/>
    <w:rsid w:val="00D3088C"/>
    <w:rsid w:val="00D31D3C"/>
    <w:rsid w:val="00D32076"/>
    <w:rsid w:val="00D43945"/>
    <w:rsid w:val="00D5534F"/>
    <w:rsid w:val="00D55CD7"/>
    <w:rsid w:val="00D623C8"/>
    <w:rsid w:val="00D643D2"/>
    <w:rsid w:val="00D65E80"/>
    <w:rsid w:val="00D67A2C"/>
    <w:rsid w:val="00D7142A"/>
    <w:rsid w:val="00D75AE8"/>
    <w:rsid w:val="00D81A80"/>
    <w:rsid w:val="00D87E60"/>
    <w:rsid w:val="00D90366"/>
    <w:rsid w:val="00D91715"/>
    <w:rsid w:val="00D96D39"/>
    <w:rsid w:val="00DA16DA"/>
    <w:rsid w:val="00DB01F7"/>
    <w:rsid w:val="00DB2E32"/>
    <w:rsid w:val="00DB4F2D"/>
    <w:rsid w:val="00DB676E"/>
    <w:rsid w:val="00DB74A5"/>
    <w:rsid w:val="00DD140F"/>
    <w:rsid w:val="00DD21C6"/>
    <w:rsid w:val="00DD2519"/>
    <w:rsid w:val="00DD3208"/>
    <w:rsid w:val="00DD3A58"/>
    <w:rsid w:val="00DD3F40"/>
    <w:rsid w:val="00DD54B9"/>
    <w:rsid w:val="00DE1C14"/>
    <w:rsid w:val="00DE5346"/>
    <w:rsid w:val="00DE639B"/>
    <w:rsid w:val="00DF4DD3"/>
    <w:rsid w:val="00E02305"/>
    <w:rsid w:val="00E05A44"/>
    <w:rsid w:val="00E10C2C"/>
    <w:rsid w:val="00E22FCF"/>
    <w:rsid w:val="00E25730"/>
    <w:rsid w:val="00E26818"/>
    <w:rsid w:val="00E27C57"/>
    <w:rsid w:val="00E316E7"/>
    <w:rsid w:val="00E32C55"/>
    <w:rsid w:val="00E44259"/>
    <w:rsid w:val="00E51F91"/>
    <w:rsid w:val="00E52CAB"/>
    <w:rsid w:val="00E54DAE"/>
    <w:rsid w:val="00E556D9"/>
    <w:rsid w:val="00E63BBF"/>
    <w:rsid w:val="00E6587F"/>
    <w:rsid w:val="00E669D4"/>
    <w:rsid w:val="00E92336"/>
    <w:rsid w:val="00EA3172"/>
    <w:rsid w:val="00EA668F"/>
    <w:rsid w:val="00EB089A"/>
    <w:rsid w:val="00EB2C9A"/>
    <w:rsid w:val="00EB2D06"/>
    <w:rsid w:val="00EB70D1"/>
    <w:rsid w:val="00EC194A"/>
    <w:rsid w:val="00EC3C93"/>
    <w:rsid w:val="00EC6398"/>
    <w:rsid w:val="00ED0CE4"/>
    <w:rsid w:val="00ED20DA"/>
    <w:rsid w:val="00EE0712"/>
    <w:rsid w:val="00EE26BC"/>
    <w:rsid w:val="00EE6B3E"/>
    <w:rsid w:val="00EF088F"/>
    <w:rsid w:val="00EF54D5"/>
    <w:rsid w:val="00F00052"/>
    <w:rsid w:val="00F00174"/>
    <w:rsid w:val="00F0028E"/>
    <w:rsid w:val="00F0138B"/>
    <w:rsid w:val="00F048E3"/>
    <w:rsid w:val="00F0704B"/>
    <w:rsid w:val="00F117C2"/>
    <w:rsid w:val="00F119A9"/>
    <w:rsid w:val="00F13098"/>
    <w:rsid w:val="00F15035"/>
    <w:rsid w:val="00F20BCF"/>
    <w:rsid w:val="00F20E42"/>
    <w:rsid w:val="00F268C6"/>
    <w:rsid w:val="00F27FC0"/>
    <w:rsid w:val="00F400FA"/>
    <w:rsid w:val="00F44E04"/>
    <w:rsid w:val="00F463A5"/>
    <w:rsid w:val="00F54737"/>
    <w:rsid w:val="00F63B2F"/>
    <w:rsid w:val="00F672AC"/>
    <w:rsid w:val="00F702AE"/>
    <w:rsid w:val="00F726F5"/>
    <w:rsid w:val="00F73750"/>
    <w:rsid w:val="00F75691"/>
    <w:rsid w:val="00F82D6D"/>
    <w:rsid w:val="00F83075"/>
    <w:rsid w:val="00F868BD"/>
    <w:rsid w:val="00F904F8"/>
    <w:rsid w:val="00F9297C"/>
    <w:rsid w:val="00F942E8"/>
    <w:rsid w:val="00F9448A"/>
    <w:rsid w:val="00FA3E2F"/>
    <w:rsid w:val="00FA4AE6"/>
    <w:rsid w:val="00FA7033"/>
    <w:rsid w:val="00FB7D0B"/>
    <w:rsid w:val="00FB7D5A"/>
    <w:rsid w:val="00FC033D"/>
    <w:rsid w:val="00FC0BAF"/>
    <w:rsid w:val="00FC2B6B"/>
    <w:rsid w:val="00FC3C2F"/>
    <w:rsid w:val="00FC4CD9"/>
    <w:rsid w:val="00FC758B"/>
    <w:rsid w:val="00FD274B"/>
    <w:rsid w:val="00FD2EE2"/>
    <w:rsid w:val="00FD5199"/>
    <w:rsid w:val="00FD59D9"/>
    <w:rsid w:val="00FE0174"/>
    <w:rsid w:val="00FF63FB"/>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1445C"/>
  <w15:docId w15:val="{45CC04DF-45FD-4F29-8D57-F77CCB8C8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my-M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92C"/>
    <w:rPr>
      <w:rFonts w:cs="Arial Unicode MS"/>
    </w:rPr>
  </w:style>
  <w:style w:type="paragraph" w:styleId="1">
    <w:name w:val="heading 1"/>
    <w:basedOn w:val="a"/>
    <w:next w:val="a"/>
    <w:link w:val="10"/>
    <w:uiPriority w:val="9"/>
    <w:qFormat/>
    <w:rsid w:val="00203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29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320C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5B7D5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2979"/>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C52979"/>
    <w:rPr>
      <w:color w:val="0000FF" w:themeColor="hyperlink"/>
      <w:u w:val="single"/>
    </w:rPr>
  </w:style>
  <w:style w:type="paragraph" w:styleId="a4">
    <w:name w:val="Normal (Web)"/>
    <w:basedOn w:val="a"/>
    <w:uiPriority w:val="99"/>
    <w:unhideWhenUsed/>
    <w:rsid w:val="00B71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03C31"/>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B937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723"/>
    <w:rPr>
      <w:rFonts w:ascii="Tahoma" w:hAnsi="Tahoma" w:cs="Tahoma"/>
      <w:sz w:val="16"/>
      <w:szCs w:val="16"/>
    </w:rPr>
  </w:style>
  <w:style w:type="character" w:customStyle="1" w:styleId="field-content">
    <w:name w:val="field-content"/>
    <w:basedOn w:val="a0"/>
    <w:rsid w:val="00907D83"/>
  </w:style>
  <w:style w:type="character" w:customStyle="1" w:styleId="date-display-single">
    <w:name w:val="date-display-single"/>
    <w:basedOn w:val="a0"/>
    <w:rsid w:val="00A25BEB"/>
  </w:style>
  <w:style w:type="character" w:customStyle="1" w:styleId="tdb-author-by">
    <w:name w:val="tdb-author-by"/>
    <w:basedOn w:val="a0"/>
    <w:rsid w:val="00B11ED1"/>
  </w:style>
  <w:style w:type="paragraph" w:customStyle="1" w:styleId="h2">
    <w:name w:val="h2"/>
    <w:basedOn w:val="a"/>
    <w:rsid w:val="00F82D6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F82D6D"/>
    <w:rPr>
      <w:b/>
      <w:bCs/>
    </w:rPr>
  </w:style>
  <w:style w:type="character" w:customStyle="1" w:styleId="positive">
    <w:name w:val="positive"/>
    <w:basedOn w:val="a0"/>
    <w:rsid w:val="007878A7"/>
  </w:style>
  <w:style w:type="paragraph" w:customStyle="1" w:styleId="Default">
    <w:name w:val="Default"/>
    <w:rsid w:val="0081292C"/>
    <w:pPr>
      <w:autoSpaceDE w:val="0"/>
      <w:autoSpaceDN w:val="0"/>
      <w:adjustRightInd w:val="0"/>
      <w:spacing w:after="0" w:line="240" w:lineRule="auto"/>
    </w:pPr>
    <w:rPr>
      <w:rFonts w:ascii="Calibri" w:hAnsi="Calibri" w:cs="Calibri"/>
      <w:color w:val="000000"/>
      <w:sz w:val="24"/>
      <w:szCs w:val="24"/>
    </w:rPr>
  </w:style>
  <w:style w:type="paragraph" w:customStyle="1" w:styleId="rtejustify">
    <w:name w:val="rtejustify"/>
    <w:basedOn w:val="a"/>
    <w:rsid w:val="00EE0712"/>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7320C0"/>
    <w:rPr>
      <w:i/>
      <w:iCs/>
    </w:rPr>
  </w:style>
  <w:style w:type="character" w:customStyle="1" w:styleId="UnresolvedMention1">
    <w:name w:val="Unresolved Mention1"/>
    <w:basedOn w:val="a0"/>
    <w:uiPriority w:val="99"/>
    <w:semiHidden/>
    <w:unhideWhenUsed/>
    <w:rsid w:val="007320C0"/>
    <w:rPr>
      <w:color w:val="605E5C"/>
      <w:shd w:val="clear" w:color="auto" w:fill="E1DFDD"/>
    </w:rPr>
  </w:style>
  <w:style w:type="character" w:customStyle="1" w:styleId="40">
    <w:name w:val="Заголовок 4 Знак"/>
    <w:basedOn w:val="a0"/>
    <w:link w:val="4"/>
    <w:uiPriority w:val="9"/>
    <w:semiHidden/>
    <w:rsid w:val="007320C0"/>
    <w:rPr>
      <w:rFonts w:asciiTheme="majorHAnsi" w:eastAsiaTheme="majorEastAsia" w:hAnsiTheme="majorHAnsi" w:cstheme="majorBidi"/>
      <w:i/>
      <w:iCs/>
      <w:color w:val="365F91" w:themeColor="accent1" w:themeShade="BF"/>
    </w:rPr>
  </w:style>
  <w:style w:type="paragraph" w:styleId="a9">
    <w:name w:val="List Paragraph"/>
    <w:basedOn w:val="a"/>
    <w:uiPriority w:val="34"/>
    <w:qFormat/>
    <w:rsid w:val="00431884"/>
    <w:pPr>
      <w:ind w:left="720"/>
      <w:contextualSpacing/>
    </w:pPr>
  </w:style>
  <w:style w:type="character" w:styleId="aa">
    <w:name w:val="annotation reference"/>
    <w:basedOn w:val="a0"/>
    <w:uiPriority w:val="99"/>
    <w:semiHidden/>
    <w:unhideWhenUsed/>
    <w:rsid w:val="00BF324F"/>
    <w:rPr>
      <w:sz w:val="16"/>
      <w:szCs w:val="16"/>
    </w:rPr>
  </w:style>
  <w:style w:type="paragraph" w:styleId="ab">
    <w:name w:val="annotation text"/>
    <w:basedOn w:val="a"/>
    <w:link w:val="ac"/>
    <w:uiPriority w:val="99"/>
    <w:semiHidden/>
    <w:unhideWhenUsed/>
    <w:rsid w:val="00BF324F"/>
    <w:pPr>
      <w:spacing w:line="240" w:lineRule="auto"/>
    </w:pPr>
    <w:rPr>
      <w:sz w:val="20"/>
      <w:szCs w:val="20"/>
    </w:rPr>
  </w:style>
  <w:style w:type="character" w:customStyle="1" w:styleId="ac">
    <w:name w:val="Текст примечания Знак"/>
    <w:basedOn w:val="a0"/>
    <w:link w:val="ab"/>
    <w:uiPriority w:val="99"/>
    <w:semiHidden/>
    <w:rsid w:val="00BF324F"/>
    <w:rPr>
      <w:rFonts w:cs="Arial Unicode MS"/>
      <w:sz w:val="20"/>
      <w:szCs w:val="20"/>
    </w:rPr>
  </w:style>
  <w:style w:type="paragraph" w:styleId="ad">
    <w:name w:val="annotation subject"/>
    <w:basedOn w:val="ab"/>
    <w:next w:val="ab"/>
    <w:link w:val="ae"/>
    <w:uiPriority w:val="99"/>
    <w:semiHidden/>
    <w:unhideWhenUsed/>
    <w:rsid w:val="00BF324F"/>
    <w:rPr>
      <w:b/>
      <w:bCs/>
    </w:rPr>
  </w:style>
  <w:style w:type="character" w:customStyle="1" w:styleId="ae">
    <w:name w:val="Тема примечания Знак"/>
    <w:basedOn w:val="ac"/>
    <w:link w:val="ad"/>
    <w:uiPriority w:val="99"/>
    <w:semiHidden/>
    <w:rsid w:val="00BF324F"/>
    <w:rPr>
      <w:rFonts w:cs="Arial Unicode MS"/>
      <w:b/>
      <w:bCs/>
      <w:sz w:val="20"/>
      <w:szCs w:val="20"/>
    </w:rPr>
  </w:style>
  <w:style w:type="paragraph" w:styleId="af">
    <w:name w:val="footnote text"/>
    <w:basedOn w:val="a"/>
    <w:link w:val="af0"/>
    <w:uiPriority w:val="99"/>
    <w:semiHidden/>
    <w:unhideWhenUsed/>
    <w:rsid w:val="009A580D"/>
    <w:pPr>
      <w:spacing w:after="0" w:line="240" w:lineRule="auto"/>
    </w:pPr>
    <w:rPr>
      <w:sz w:val="20"/>
      <w:szCs w:val="20"/>
    </w:rPr>
  </w:style>
  <w:style w:type="character" w:customStyle="1" w:styleId="af0">
    <w:name w:val="Текст сноски Знак"/>
    <w:basedOn w:val="a0"/>
    <w:link w:val="af"/>
    <w:uiPriority w:val="99"/>
    <w:semiHidden/>
    <w:rsid w:val="009A580D"/>
    <w:rPr>
      <w:rFonts w:cs="Arial Unicode MS"/>
      <w:sz w:val="20"/>
      <w:szCs w:val="20"/>
    </w:rPr>
  </w:style>
  <w:style w:type="character" w:styleId="af1">
    <w:name w:val="footnote reference"/>
    <w:basedOn w:val="a0"/>
    <w:uiPriority w:val="99"/>
    <w:semiHidden/>
    <w:unhideWhenUsed/>
    <w:rsid w:val="009A580D"/>
    <w:rPr>
      <w:vertAlign w:val="superscript"/>
    </w:rPr>
  </w:style>
  <w:style w:type="paragraph" w:styleId="af2">
    <w:name w:val="Revision"/>
    <w:hidden/>
    <w:uiPriority w:val="99"/>
    <w:semiHidden/>
    <w:rsid w:val="006818BD"/>
    <w:pPr>
      <w:spacing w:after="0" w:line="240" w:lineRule="auto"/>
    </w:pPr>
    <w:rPr>
      <w:rFonts w:cs="Arial Unicode MS"/>
    </w:rPr>
  </w:style>
  <w:style w:type="paragraph" w:styleId="af3">
    <w:name w:val="Body Text"/>
    <w:basedOn w:val="a"/>
    <w:link w:val="af4"/>
    <w:rsid w:val="005368BE"/>
    <w:pPr>
      <w:spacing w:after="0" w:line="240" w:lineRule="auto"/>
    </w:pPr>
    <w:rPr>
      <w:rFonts w:ascii="Times New Roman" w:eastAsia="Times New Roman" w:hAnsi="Times New Roman" w:cs="Times New Roman"/>
      <w:sz w:val="26"/>
      <w:szCs w:val="20"/>
      <w:lang w:bidi="ar-SA"/>
    </w:rPr>
  </w:style>
  <w:style w:type="character" w:customStyle="1" w:styleId="af4">
    <w:name w:val="Основной текст Знак"/>
    <w:basedOn w:val="a0"/>
    <w:link w:val="af3"/>
    <w:rsid w:val="005368BE"/>
    <w:rPr>
      <w:rFonts w:ascii="Times New Roman" w:eastAsia="Times New Roman" w:hAnsi="Times New Roman" w:cs="Times New Roman"/>
      <w:sz w:val="26"/>
      <w:szCs w:val="20"/>
      <w:lang w:bidi="ar-SA"/>
    </w:rPr>
  </w:style>
  <w:style w:type="paragraph" w:styleId="af5">
    <w:name w:val="header"/>
    <w:basedOn w:val="a"/>
    <w:link w:val="af6"/>
    <w:uiPriority w:val="99"/>
    <w:unhideWhenUsed/>
    <w:rsid w:val="008E3774"/>
    <w:pPr>
      <w:tabs>
        <w:tab w:val="center" w:pos="4680"/>
        <w:tab w:val="right" w:pos="9360"/>
      </w:tabs>
      <w:spacing w:after="0" w:line="240" w:lineRule="auto"/>
    </w:pPr>
  </w:style>
  <w:style w:type="character" w:customStyle="1" w:styleId="af6">
    <w:name w:val="Верхний колонтитул Знак"/>
    <w:basedOn w:val="a0"/>
    <w:link w:val="af5"/>
    <w:uiPriority w:val="99"/>
    <w:rsid w:val="008E3774"/>
    <w:rPr>
      <w:rFonts w:cs="Arial Unicode MS"/>
    </w:rPr>
  </w:style>
  <w:style w:type="paragraph" w:styleId="af7">
    <w:name w:val="footer"/>
    <w:basedOn w:val="a"/>
    <w:link w:val="af8"/>
    <w:uiPriority w:val="99"/>
    <w:unhideWhenUsed/>
    <w:rsid w:val="008E3774"/>
    <w:pPr>
      <w:tabs>
        <w:tab w:val="center" w:pos="4680"/>
        <w:tab w:val="right" w:pos="9360"/>
      </w:tabs>
      <w:spacing w:after="0" w:line="240" w:lineRule="auto"/>
    </w:pPr>
  </w:style>
  <w:style w:type="character" w:customStyle="1" w:styleId="af8">
    <w:name w:val="Нижний колонтитул Знак"/>
    <w:basedOn w:val="a0"/>
    <w:link w:val="af7"/>
    <w:uiPriority w:val="99"/>
    <w:rsid w:val="008E3774"/>
    <w:rPr>
      <w:rFonts w:cs="Arial Unicode MS"/>
    </w:rPr>
  </w:style>
  <w:style w:type="character" w:customStyle="1" w:styleId="UnresolvedMention2">
    <w:name w:val="Unresolved Mention2"/>
    <w:basedOn w:val="a0"/>
    <w:uiPriority w:val="99"/>
    <w:semiHidden/>
    <w:unhideWhenUsed/>
    <w:rsid w:val="003C65DC"/>
    <w:rPr>
      <w:color w:val="605E5C"/>
      <w:shd w:val="clear" w:color="auto" w:fill="E1DFDD"/>
    </w:rPr>
  </w:style>
  <w:style w:type="paragraph" w:customStyle="1" w:styleId="post-date">
    <w:name w:val="post-date"/>
    <w:basedOn w:val="a"/>
    <w:rsid w:val="003C6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left">
    <w:name w:val="pull-left"/>
    <w:basedOn w:val="a0"/>
    <w:rsid w:val="00397912"/>
  </w:style>
  <w:style w:type="paragraph" w:customStyle="1" w:styleId="removemargin">
    <w:name w:val="removemargin"/>
    <w:basedOn w:val="a"/>
    <w:rsid w:val="00397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semiHidden/>
    <w:rsid w:val="005B7D5F"/>
    <w:rPr>
      <w:rFonts w:asciiTheme="majorHAnsi" w:eastAsiaTheme="majorEastAsia" w:hAnsiTheme="majorHAnsi" w:cstheme="majorBidi"/>
      <w:color w:val="365F91" w:themeColor="accent1" w:themeShade="BF"/>
    </w:rPr>
  </w:style>
  <w:style w:type="paragraph" w:customStyle="1" w:styleId="BlackStrips">
    <w:name w:val="Black Strips"/>
    <w:basedOn w:val="a"/>
    <w:qFormat/>
    <w:rsid w:val="00C07DE7"/>
    <w:pPr>
      <w:shd w:val="clear" w:color="auto" w:fill="000000"/>
      <w:spacing w:line="240" w:lineRule="auto"/>
      <w:jc w:val="center"/>
    </w:pPr>
    <w:rPr>
      <w:rFonts w:cstheme="minorBidi"/>
      <w:color w:val="FFFFFF"/>
      <w:sz w:val="24"/>
      <w:szCs w:val="24"/>
      <w:lang w:bidi="ar-SA"/>
    </w:rPr>
  </w:style>
  <w:style w:type="paragraph" w:customStyle="1" w:styleId="ReadOnline">
    <w:name w:val="Read Online"/>
    <w:basedOn w:val="a"/>
    <w:qFormat/>
    <w:rsid w:val="00C07DE7"/>
    <w:pPr>
      <w:spacing w:line="240" w:lineRule="auto"/>
      <w:jc w:val="center"/>
    </w:pPr>
    <w:rPr>
      <w:rFonts w:cstheme="minorBidi"/>
      <w:color w:val="00000A"/>
      <w:sz w:val="28"/>
      <w:szCs w:val="24"/>
      <w:u w:val="single"/>
      <w:lang w:bidi="ar-SA"/>
    </w:rPr>
  </w:style>
  <w:style w:type="paragraph" w:customStyle="1" w:styleId="Disclaimer">
    <w:name w:val="Disclaimer"/>
    <w:basedOn w:val="a"/>
    <w:qFormat/>
    <w:rsid w:val="00C07DE7"/>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cstheme="minorBidi"/>
      <w:color w:val="00000A"/>
      <w:sz w:val="24"/>
      <w:szCs w:val="24"/>
      <w:lang w:bidi="ar-SA"/>
    </w:rPr>
  </w:style>
  <w:style w:type="paragraph" w:customStyle="1" w:styleId="DisclaimerBold">
    <w:name w:val="Disclaimer Bold"/>
    <w:basedOn w:val="Disclaimer"/>
    <w:qFormat/>
    <w:rsid w:val="00C07DE7"/>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256">
      <w:bodyDiv w:val="1"/>
      <w:marLeft w:val="0"/>
      <w:marRight w:val="0"/>
      <w:marTop w:val="0"/>
      <w:marBottom w:val="0"/>
      <w:divBdr>
        <w:top w:val="none" w:sz="0" w:space="0" w:color="auto"/>
        <w:left w:val="none" w:sz="0" w:space="0" w:color="auto"/>
        <w:bottom w:val="none" w:sz="0" w:space="0" w:color="auto"/>
        <w:right w:val="none" w:sz="0" w:space="0" w:color="auto"/>
      </w:divBdr>
    </w:div>
    <w:div w:id="153037348">
      <w:bodyDiv w:val="1"/>
      <w:marLeft w:val="0"/>
      <w:marRight w:val="0"/>
      <w:marTop w:val="0"/>
      <w:marBottom w:val="0"/>
      <w:divBdr>
        <w:top w:val="none" w:sz="0" w:space="0" w:color="auto"/>
        <w:left w:val="none" w:sz="0" w:space="0" w:color="auto"/>
        <w:bottom w:val="none" w:sz="0" w:space="0" w:color="auto"/>
        <w:right w:val="none" w:sz="0" w:space="0" w:color="auto"/>
      </w:divBdr>
      <w:divsChild>
        <w:div w:id="153299500">
          <w:marLeft w:val="0"/>
          <w:marRight w:val="0"/>
          <w:marTop w:val="0"/>
          <w:marBottom w:val="0"/>
          <w:divBdr>
            <w:top w:val="none" w:sz="0" w:space="0" w:color="auto"/>
            <w:left w:val="none" w:sz="0" w:space="0" w:color="auto"/>
            <w:bottom w:val="none" w:sz="0" w:space="0" w:color="auto"/>
            <w:right w:val="none" w:sz="0" w:space="0" w:color="auto"/>
          </w:divBdr>
          <w:divsChild>
            <w:div w:id="999120876">
              <w:marLeft w:val="0"/>
              <w:marRight w:val="0"/>
              <w:marTop w:val="0"/>
              <w:marBottom w:val="0"/>
              <w:divBdr>
                <w:top w:val="none" w:sz="0" w:space="0" w:color="auto"/>
                <w:left w:val="none" w:sz="0" w:space="0" w:color="auto"/>
                <w:bottom w:val="none" w:sz="0" w:space="0" w:color="auto"/>
                <w:right w:val="none" w:sz="0" w:space="0" w:color="auto"/>
              </w:divBdr>
              <w:divsChild>
                <w:div w:id="318654310">
                  <w:marLeft w:val="0"/>
                  <w:marRight w:val="0"/>
                  <w:marTop w:val="0"/>
                  <w:marBottom w:val="0"/>
                  <w:divBdr>
                    <w:top w:val="none" w:sz="0" w:space="0" w:color="auto"/>
                    <w:left w:val="none" w:sz="0" w:space="0" w:color="auto"/>
                    <w:bottom w:val="none" w:sz="0" w:space="0" w:color="auto"/>
                    <w:right w:val="none" w:sz="0" w:space="0" w:color="auto"/>
                  </w:divBdr>
                  <w:divsChild>
                    <w:div w:id="1657763952">
                      <w:marLeft w:val="0"/>
                      <w:marRight w:val="0"/>
                      <w:marTop w:val="0"/>
                      <w:marBottom w:val="0"/>
                      <w:divBdr>
                        <w:top w:val="none" w:sz="0" w:space="0" w:color="auto"/>
                        <w:left w:val="none" w:sz="0" w:space="0" w:color="auto"/>
                        <w:bottom w:val="none" w:sz="0" w:space="0" w:color="auto"/>
                        <w:right w:val="none" w:sz="0" w:space="0" w:color="auto"/>
                      </w:divBdr>
                      <w:divsChild>
                        <w:div w:id="1724987098">
                          <w:marLeft w:val="0"/>
                          <w:marRight w:val="0"/>
                          <w:marTop w:val="0"/>
                          <w:marBottom w:val="0"/>
                          <w:divBdr>
                            <w:top w:val="none" w:sz="0" w:space="0" w:color="auto"/>
                            <w:left w:val="none" w:sz="0" w:space="0" w:color="auto"/>
                            <w:bottom w:val="none" w:sz="0" w:space="0" w:color="auto"/>
                            <w:right w:val="none" w:sz="0" w:space="0" w:color="auto"/>
                          </w:divBdr>
                          <w:divsChild>
                            <w:div w:id="1525244300">
                              <w:marLeft w:val="0"/>
                              <w:marRight w:val="0"/>
                              <w:marTop w:val="0"/>
                              <w:marBottom w:val="300"/>
                              <w:divBdr>
                                <w:top w:val="none" w:sz="0" w:space="0" w:color="auto"/>
                                <w:left w:val="none" w:sz="0" w:space="0" w:color="auto"/>
                                <w:bottom w:val="none" w:sz="0" w:space="0" w:color="auto"/>
                                <w:right w:val="none" w:sz="0" w:space="0" w:color="auto"/>
                              </w:divBdr>
                              <w:divsChild>
                                <w:div w:id="2143421176">
                                  <w:marLeft w:val="0"/>
                                  <w:marRight w:val="0"/>
                                  <w:marTop w:val="450"/>
                                  <w:marBottom w:val="0"/>
                                  <w:divBdr>
                                    <w:top w:val="none" w:sz="0" w:space="0" w:color="auto"/>
                                    <w:left w:val="none" w:sz="0" w:space="0" w:color="auto"/>
                                    <w:bottom w:val="none" w:sz="0" w:space="0" w:color="auto"/>
                                    <w:right w:val="none" w:sz="0" w:space="0" w:color="auto"/>
                                  </w:divBdr>
                                </w:div>
                              </w:divsChild>
                            </w:div>
                            <w:div w:id="841317868">
                              <w:marLeft w:val="0"/>
                              <w:marRight w:val="0"/>
                              <w:marTop w:val="0"/>
                              <w:marBottom w:val="0"/>
                              <w:divBdr>
                                <w:top w:val="none" w:sz="0" w:space="0" w:color="auto"/>
                                <w:left w:val="none" w:sz="0" w:space="0" w:color="auto"/>
                                <w:bottom w:val="none" w:sz="0" w:space="0" w:color="auto"/>
                                <w:right w:val="none" w:sz="0" w:space="0" w:color="auto"/>
                              </w:divBdr>
                              <w:divsChild>
                                <w:div w:id="357704848">
                                  <w:marLeft w:val="0"/>
                                  <w:marRight w:val="0"/>
                                  <w:marTop w:val="0"/>
                                  <w:marBottom w:val="0"/>
                                  <w:divBdr>
                                    <w:top w:val="none" w:sz="0" w:space="0" w:color="auto"/>
                                    <w:left w:val="none" w:sz="0" w:space="0" w:color="auto"/>
                                    <w:bottom w:val="none" w:sz="0" w:space="0" w:color="auto"/>
                                    <w:right w:val="none" w:sz="0" w:space="0" w:color="auto"/>
                                  </w:divBdr>
                                  <w:divsChild>
                                    <w:div w:id="735854647">
                                      <w:marLeft w:val="0"/>
                                      <w:marRight w:val="0"/>
                                      <w:marTop w:val="0"/>
                                      <w:marBottom w:val="0"/>
                                      <w:divBdr>
                                        <w:top w:val="none" w:sz="0" w:space="0" w:color="auto"/>
                                        <w:left w:val="none" w:sz="0" w:space="0" w:color="auto"/>
                                        <w:bottom w:val="none" w:sz="0" w:space="0" w:color="auto"/>
                                        <w:right w:val="none" w:sz="0" w:space="0" w:color="auto"/>
                                      </w:divBdr>
                                      <w:divsChild>
                                        <w:div w:id="1509562334">
                                          <w:marLeft w:val="0"/>
                                          <w:marRight w:val="0"/>
                                          <w:marTop w:val="0"/>
                                          <w:marBottom w:val="0"/>
                                          <w:divBdr>
                                            <w:top w:val="none" w:sz="0" w:space="0" w:color="auto"/>
                                            <w:left w:val="none" w:sz="0" w:space="0" w:color="auto"/>
                                            <w:bottom w:val="none" w:sz="0" w:space="0" w:color="auto"/>
                                            <w:right w:val="none" w:sz="0" w:space="0" w:color="auto"/>
                                          </w:divBdr>
                                          <w:divsChild>
                                            <w:div w:id="996230308">
                                              <w:marLeft w:val="0"/>
                                              <w:marRight w:val="0"/>
                                              <w:marTop w:val="0"/>
                                              <w:marBottom w:val="0"/>
                                              <w:divBdr>
                                                <w:top w:val="none" w:sz="0" w:space="0" w:color="auto"/>
                                                <w:left w:val="none" w:sz="0" w:space="0" w:color="auto"/>
                                                <w:bottom w:val="none" w:sz="0" w:space="0" w:color="auto"/>
                                                <w:right w:val="none" w:sz="0" w:space="0" w:color="auto"/>
                                              </w:divBdr>
                                              <w:divsChild>
                                                <w:div w:id="1771007192">
                                                  <w:marLeft w:val="0"/>
                                                  <w:marRight w:val="0"/>
                                                  <w:marTop w:val="0"/>
                                                  <w:marBottom w:val="0"/>
                                                  <w:divBdr>
                                                    <w:top w:val="none" w:sz="0" w:space="0" w:color="auto"/>
                                                    <w:left w:val="none" w:sz="0" w:space="0" w:color="auto"/>
                                                    <w:bottom w:val="none" w:sz="0" w:space="0" w:color="auto"/>
                                                    <w:right w:val="none" w:sz="0" w:space="0" w:color="auto"/>
                                                  </w:divBdr>
                                                  <w:divsChild>
                                                    <w:div w:id="1752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2564063">
          <w:marLeft w:val="0"/>
          <w:marRight w:val="0"/>
          <w:marTop w:val="0"/>
          <w:marBottom w:val="0"/>
          <w:divBdr>
            <w:top w:val="none" w:sz="0" w:space="0" w:color="auto"/>
            <w:left w:val="none" w:sz="0" w:space="0" w:color="auto"/>
            <w:bottom w:val="none" w:sz="0" w:space="0" w:color="auto"/>
            <w:right w:val="none" w:sz="0" w:space="0" w:color="auto"/>
          </w:divBdr>
          <w:divsChild>
            <w:div w:id="131024407">
              <w:marLeft w:val="0"/>
              <w:marRight w:val="0"/>
              <w:marTop w:val="0"/>
              <w:marBottom w:val="0"/>
              <w:divBdr>
                <w:top w:val="none" w:sz="0" w:space="0" w:color="auto"/>
                <w:left w:val="none" w:sz="0" w:space="0" w:color="auto"/>
                <w:bottom w:val="none" w:sz="0" w:space="0" w:color="auto"/>
                <w:right w:val="none" w:sz="0" w:space="0" w:color="auto"/>
              </w:divBdr>
              <w:divsChild>
                <w:div w:id="243298736">
                  <w:marLeft w:val="0"/>
                  <w:marRight w:val="0"/>
                  <w:marTop w:val="0"/>
                  <w:marBottom w:val="0"/>
                  <w:divBdr>
                    <w:top w:val="none" w:sz="0" w:space="0" w:color="auto"/>
                    <w:left w:val="none" w:sz="0" w:space="0" w:color="auto"/>
                    <w:bottom w:val="none" w:sz="0" w:space="0" w:color="auto"/>
                    <w:right w:val="none" w:sz="0" w:space="0" w:color="auto"/>
                  </w:divBdr>
                  <w:divsChild>
                    <w:div w:id="1747073182">
                      <w:marLeft w:val="0"/>
                      <w:marRight w:val="0"/>
                      <w:marTop w:val="0"/>
                      <w:marBottom w:val="0"/>
                      <w:divBdr>
                        <w:top w:val="none" w:sz="0" w:space="0" w:color="auto"/>
                        <w:left w:val="none" w:sz="0" w:space="0" w:color="auto"/>
                        <w:bottom w:val="none" w:sz="0" w:space="0" w:color="auto"/>
                        <w:right w:val="none" w:sz="0" w:space="0" w:color="auto"/>
                      </w:divBdr>
                      <w:divsChild>
                        <w:div w:id="1159807544">
                          <w:marLeft w:val="0"/>
                          <w:marRight w:val="0"/>
                          <w:marTop w:val="0"/>
                          <w:marBottom w:val="0"/>
                          <w:divBdr>
                            <w:top w:val="none" w:sz="0" w:space="0" w:color="auto"/>
                            <w:left w:val="none" w:sz="0" w:space="0" w:color="auto"/>
                            <w:bottom w:val="none" w:sz="0" w:space="0" w:color="auto"/>
                            <w:right w:val="none" w:sz="0" w:space="0" w:color="auto"/>
                          </w:divBdr>
                          <w:divsChild>
                            <w:div w:id="47389170">
                              <w:marLeft w:val="0"/>
                              <w:marRight w:val="0"/>
                              <w:marTop w:val="0"/>
                              <w:marBottom w:val="300"/>
                              <w:divBdr>
                                <w:top w:val="none" w:sz="0" w:space="0" w:color="auto"/>
                                <w:left w:val="none" w:sz="0" w:space="0" w:color="auto"/>
                                <w:bottom w:val="none" w:sz="0" w:space="0" w:color="auto"/>
                                <w:right w:val="none" w:sz="0" w:space="0" w:color="auto"/>
                              </w:divBdr>
                              <w:divsChild>
                                <w:div w:id="1656301814">
                                  <w:marLeft w:val="0"/>
                                  <w:marRight w:val="0"/>
                                  <w:marTop w:val="0"/>
                                  <w:marBottom w:val="0"/>
                                  <w:divBdr>
                                    <w:top w:val="none" w:sz="0" w:space="0" w:color="auto"/>
                                    <w:left w:val="none" w:sz="0" w:space="0" w:color="auto"/>
                                    <w:bottom w:val="none" w:sz="0" w:space="0" w:color="auto"/>
                                    <w:right w:val="none" w:sz="0" w:space="0" w:color="auto"/>
                                  </w:divBdr>
                                </w:div>
                              </w:divsChild>
                            </w:div>
                            <w:div w:id="183441461">
                              <w:marLeft w:val="0"/>
                              <w:marRight w:val="0"/>
                              <w:marTop w:val="0"/>
                              <w:marBottom w:val="300"/>
                              <w:divBdr>
                                <w:top w:val="none" w:sz="0" w:space="0" w:color="auto"/>
                                <w:left w:val="none" w:sz="0" w:space="0" w:color="auto"/>
                                <w:bottom w:val="none" w:sz="0" w:space="0" w:color="auto"/>
                                <w:right w:val="none" w:sz="0" w:space="0" w:color="auto"/>
                              </w:divBdr>
                              <w:divsChild>
                                <w:div w:id="69423347">
                                  <w:marLeft w:val="0"/>
                                  <w:marRight w:val="0"/>
                                  <w:marTop w:val="345"/>
                                  <w:marBottom w:val="0"/>
                                  <w:divBdr>
                                    <w:top w:val="none" w:sz="0" w:space="0" w:color="auto"/>
                                    <w:left w:val="none" w:sz="0" w:space="0" w:color="auto"/>
                                    <w:bottom w:val="none" w:sz="0" w:space="0" w:color="auto"/>
                                    <w:right w:val="none" w:sz="0" w:space="0" w:color="auto"/>
                                  </w:divBdr>
                                  <w:divsChild>
                                    <w:div w:id="14939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024319">
      <w:bodyDiv w:val="1"/>
      <w:marLeft w:val="0"/>
      <w:marRight w:val="0"/>
      <w:marTop w:val="0"/>
      <w:marBottom w:val="0"/>
      <w:divBdr>
        <w:top w:val="none" w:sz="0" w:space="0" w:color="auto"/>
        <w:left w:val="none" w:sz="0" w:space="0" w:color="auto"/>
        <w:bottom w:val="none" w:sz="0" w:space="0" w:color="auto"/>
        <w:right w:val="none" w:sz="0" w:space="0" w:color="auto"/>
      </w:divBdr>
      <w:divsChild>
        <w:div w:id="908002056">
          <w:marLeft w:val="0"/>
          <w:marRight w:val="0"/>
          <w:marTop w:val="300"/>
          <w:marBottom w:val="375"/>
          <w:divBdr>
            <w:top w:val="none" w:sz="0" w:space="0" w:color="auto"/>
            <w:left w:val="none" w:sz="0" w:space="0" w:color="auto"/>
            <w:bottom w:val="single" w:sz="6" w:space="11" w:color="E2E2E2"/>
            <w:right w:val="none" w:sz="0" w:space="0" w:color="auto"/>
          </w:divBdr>
          <w:divsChild>
            <w:div w:id="1277983430">
              <w:marLeft w:val="0"/>
              <w:marRight w:val="0"/>
              <w:marTop w:val="0"/>
              <w:marBottom w:val="0"/>
              <w:divBdr>
                <w:top w:val="none" w:sz="0" w:space="0" w:color="auto"/>
                <w:left w:val="none" w:sz="0" w:space="0" w:color="auto"/>
                <w:bottom w:val="none" w:sz="0" w:space="0" w:color="auto"/>
                <w:right w:val="none" w:sz="0" w:space="0" w:color="auto"/>
              </w:divBdr>
            </w:div>
          </w:divsChild>
        </w:div>
        <w:div w:id="2079550522">
          <w:marLeft w:val="0"/>
          <w:marRight w:val="0"/>
          <w:marTop w:val="0"/>
          <w:marBottom w:val="0"/>
          <w:divBdr>
            <w:top w:val="none" w:sz="0" w:space="0" w:color="auto"/>
            <w:left w:val="none" w:sz="0" w:space="0" w:color="auto"/>
            <w:bottom w:val="none" w:sz="0" w:space="0" w:color="auto"/>
            <w:right w:val="none" w:sz="0" w:space="0" w:color="auto"/>
          </w:divBdr>
        </w:div>
      </w:divsChild>
    </w:div>
    <w:div w:id="927691803">
      <w:bodyDiv w:val="1"/>
      <w:marLeft w:val="0"/>
      <w:marRight w:val="0"/>
      <w:marTop w:val="0"/>
      <w:marBottom w:val="0"/>
      <w:divBdr>
        <w:top w:val="none" w:sz="0" w:space="0" w:color="auto"/>
        <w:left w:val="none" w:sz="0" w:space="0" w:color="auto"/>
        <w:bottom w:val="none" w:sz="0" w:space="0" w:color="auto"/>
        <w:right w:val="none" w:sz="0" w:space="0" w:color="auto"/>
      </w:divBdr>
    </w:div>
    <w:div w:id="1076047764">
      <w:bodyDiv w:val="1"/>
      <w:marLeft w:val="0"/>
      <w:marRight w:val="0"/>
      <w:marTop w:val="0"/>
      <w:marBottom w:val="0"/>
      <w:divBdr>
        <w:top w:val="none" w:sz="0" w:space="0" w:color="auto"/>
        <w:left w:val="none" w:sz="0" w:space="0" w:color="auto"/>
        <w:bottom w:val="none" w:sz="0" w:space="0" w:color="auto"/>
        <w:right w:val="none" w:sz="0" w:space="0" w:color="auto"/>
      </w:divBdr>
      <w:divsChild>
        <w:div w:id="1145273381">
          <w:marLeft w:val="0"/>
          <w:marRight w:val="0"/>
          <w:marTop w:val="0"/>
          <w:marBottom w:val="0"/>
          <w:divBdr>
            <w:top w:val="none" w:sz="0" w:space="0" w:color="auto"/>
            <w:left w:val="none" w:sz="0" w:space="0" w:color="auto"/>
            <w:bottom w:val="none" w:sz="0" w:space="0" w:color="auto"/>
            <w:right w:val="none" w:sz="0" w:space="0" w:color="auto"/>
          </w:divBdr>
        </w:div>
      </w:divsChild>
    </w:div>
    <w:div w:id="1133980824">
      <w:bodyDiv w:val="1"/>
      <w:marLeft w:val="0"/>
      <w:marRight w:val="0"/>
      <w:marTop w:val="0"/>
      <w:marBottom w:val="0"/>
      <w:divBdr>
        <w:top w:val="none" w:sz="0" w:space="0" w:color="auto"/>
        <w:left w:val="none" w:sz="0" w:space="0" w:color="auto"/>
        <w:bottom w:val="none" w:sz="0" w:space="0" w:color="auto"/>
        <w:right w:val="none" w:sz="0" w:space="0" w:color="auto"/>
      </w:divBdr>
    </w:div>
    <w:div w:id="1191724636">
      <w:bodyDiv w:val="1"/>
      <w:marLeft w:val="0"/>
      <w:marRight w:val="0"/>
      <w:marTop w:val="0"/>
      <w:marBottom w:val="0"/>
      <w:divBdr>
        <w:top w:val="none" w:sz="0" w:space="0" w:color="auto"/>
        <w:left w:val="none" w:sz="0" w:space="0" w:color="auto"/>
        <w:bottom w:val="none" w:sz="0" w:space="0" w:color="auto"/>
        <w:right w:val="none" w:sz="0" w:space="0" w:color="auto"/>
      </w:divBdr>
    </w:div>
    <w:div w:id="1456170854">
      <w:bodyDiv w:val="1"/>
      <w:marLeft w:val="0"/>
      <w:marRight w:val="0"/>
      <w:marTop w:val="0"/>
      <w:marBottom w:val="0"/>
      <w:divBdr>
        <w:top w:val="none" w:sz="0" w:space="0" w:color="auto"/>
        <w:left w:val="none" w:sz="0" w:space="0" w:color="auto"/>
        <w:bottom w:val="none" w:sz="0" w:space="0" w:color="auto"/>
        <w:right w:val="none" w:sz="0" w:space="0" w:color="auto"/>
      </w:divBdr>
      <w:divsChild>
        <w:div w:id="382172996">
          <w:marLeft w:val="0"/>
          <w:marRight w:val="0"/>
          <w:marTop w:val="0"/>
          <w:marBottom w:val="0"/>
          <w:divBdr>
            <w:top w:val="none" w:sz="0" w:space="0" w:color="auto"/>
            <w:left w:val="none" w:sz="0" w:space="0" w:color="auto"/>
            <w:bottom w:val="none" w:sz="0" w:space="0" w:color="auto"/>
            <w:right w:val="none" w:sz="0" w:space="0" w:color="auto"/>
          </w:divBdr>
          <w:divsChild>
            <w:div w:id="1712076024">
              <w:marLeft w:val="0"/>
              <w:marRight w:val="0"/>
              <w:marTop w:val="0"/>
              <w:marBottom w:val="0"/>
              <w:divBdr>
                <w:top w:val="none" w:sz="0" w:space="0" w:color="auto"/>
                <w:left w:val="none" w:sz="0" w:space="0" w:color="auto"/>
                <w:bottom w:val="none" w:sz="0" w:space="0" w:color="auto"/>
                <w:right w:val="none" w:sz="0" w:space="0" w:color="auto"/>
              </w:divBdr>
            </w:div>
          </w:divsChild>
        </w:div>
        <w:div w:id="318536438">
          <w:marLeft w:val="0"/>
          <w:marRight w:val="0"/>
          <w:marTop w:val="0"/>
          <w:marBottom w:val="0"/>
          <w:divBdr>
            <w:top w:val="none" w:sz="0" w:space="0" w:color="auto"/>
            <w:left w:val="none" w:sz="0" w:space="0" w:color="auto"/>
            <w:bottom w:val="none" w:sz="0" w:space="0" w:color="auto"/>
            <w:right w:val="none" w:sz="0" w:space="0" w:color="auto"/>
          </w:divBdr>
        </w:div>
      </w:divsChild>
    </w:div>
    <w:div w:id="1470897210">
      <w:bodyDiv w:val="1"/>
      <w:marLeft w:val="0"/>
      <w:marRight w:val="0"/>
      <w:marTop w:val="0"/>
      <w:marBottom w:val="0"/>
      <w:divBdr>
        <w:top w:val="none" w:sz="0" w:space="0" w:color="auto"/>
        <w:left w:val="none" w:sz="0" w:space="0" w:color="auto"/>
        <w:bottom w:val="none" w:sz="0" w:space="0" w:color="auto"/>
        <w:right w:val="none" w:sz="0" w:space="0" w:color="auto"/>
      </w:divBdr>
      <w:divsChild>
        <w:div w:id="641078903">
          <w:marLeft w:val="0"/>
          <w:marRight w:val="0"/>
          <w:marTop w:val="0"/>
          <w:marBottom w:val="300"/>
          <w:divBdr>
            <w:top w:val="none" w:sz="0" w:space="0" w:color="auto"/>
            <w:left w:val="none" w:sz="0" w:space="0" w:color="auto"/>
            <w:bottom w:val="none" w:sz="0" w:space="0" w:color="auto"/>
            <w:right w:val="none" w:sz="0" w:space="0" w:color="auto"/>
          </w:divBdr>
          <w:divsChild>
            <w:div w:id="443424201">
              <w:marLeft w:val="150"/>
              <w:marRight w:val="150"/>
              <w:marTop w:val="0"/>
              <w:marBottom w:val="0"/>
              <w:divBdr>
                <w:top w:val="none" w:sz="0" w:space="0" w:color="auto"/>
                <w:left w:val="none" w:sz="0" w:space="0" w:color="auto"/>
                <w:bottom w:val="none" w:sz="0" w:space="0" w:color="auto"/>
                <w:right w:val="none" w:sz="0" w:space="0" w:color="auto"/>
              </w:divBdr>
              <w:divsChild>
                <w:div w:id="422455176">
                  <w:marLeft w:val="0"/>
                  <w:marRight w:val="0"/>
                  <w:marTop w:val="0"/>
                  <w:marBottom w:val="0"/>
                  <w:divBdr>
                    <w:top w:val="none" w:sz="0" w:space="0" w:color="auto"/>
                    <w:left w:val="none" w:sz="0" w:space="0" w:color="auto"/>
                    <w:bottom w:val="none" w:sz="0" w:space="0" w:color="auto"/>
                    <w:right w:val="none" w:sz="0" w:space="0" w:color="auto"/>
                  </w:divBdr>
                  <w:divsChild>
                    <w:div w:id="1053625922">
                      <w:marLeft w:val="0"/>
                      <w:marRight w:val="0"/>
                      <w:marTop w:val="0"/>
                      <w:marBottom w:val="0"/>
                      <w:divBdr>
                        <w:top w:val="none" w:sz="0" w:space="0" w:color="auto"/>
                        <w:left w:val="none" w:sz="0" w:space="0" w:color="auto"/>
                        <w:bottom w:val="none" w:sz="0" w:space="0" w:color="auto"/>
                        <w:right w:val="none" w:sz="0" w:space="0" w:color="auto"/>
                      </w:divBdr>
                      <w:divsChild>
                        <w:div w:id="1257205663">
                          <w:marLeft w:val="0"/>
                          <w:marRight w:val="0"/>
                          <w:marTop w:val="0"/>
                          <w:marBottom w:val="0"/>
                          <w:divBdr>
                            <w:top w:val="none" w:sz="0" w:space="0" w:color="auto"/>
                            <w:left w:val="none" w:sz="0" w:space="0" w:color="auto"/>
                            <w:bottom w:val="none" w:sz="0" w:space="0" w:color="auto"/>
                            <w:right w:val="none" w:sz="0" w:space="0" w:color="auto"/>
                          </w:divBdr>
                          <w:divsChild>
                            <w:div w:id="1764064430">
                              <w:marLeft w:val="0"/>
                              <w:marRight w:val="0"/>
                              <w:marTop w:val="0"/>
                              <w:marBottom w:val="0"/>
                              <w:divBdr>
                                <w:top w:val="none" w:sz="0" w:space="0" w:color="auto"/>
                                <w:left w:val="none" w:sz="0" w:space="0" w:color="auto"/>
                                <w:bottom w:val="none" w:sz="0" w:space="0" w:color="auto"/>
                                <w:right w:val="none" w:sz="0" w:space="0" w:color="auto"/>
                              </w:divBdr>
                              <w:divsChild>
                                <w:div w:id="10300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874117">
      <w:bodyDiv w:val="1"/>
      <w:marLeft w:val="0"/>
      <w:marRight w:val="0"/>
      <w:marTop w:val="0"/>
      <w:marBottom w:val="0"/>
      <w:divBdr>
        <w:top w:val="none" w:sz="0" w:space="0" w:color="auto"/>
        <w:left w:val="none" w:sz="0" w:space="0" w:color="auto"/>
        <w:bottom w:val="none" w:sz="0" w:space="0" w:color="auto"/>
        <w:right w:val="none" w:sz="0" w:space="0" w:color="auto"/>
      </w:divBdr>
    </w:div>
    <w:div w:id="1618101635">
      <w:bodyDiv w:val="1"/>
      <w:marLeft w:val="0"/>
      <w:marRight w:val="0"/>
      <w:marTop w:val="0"/>
      <w:marBottom w:val="0"/>
      <w:divBdr>
        <w:top w:val="none" w:sz="0" w:space="0" w:color="auto"/>
        <w:left w:val="none" w:sz="0" w:space="0" w:color="auto"/>
        <w:bottom w:val="none" w:sz="0" w:space="0" w:color="auto"/>
        <w:right w:val="none" w:sz="0" w:space="0" w:color="auto"/>
      </w:divBdr>
    </w:div>
    <w:div w:id="1646667060">
      <w:bodyDiv w:val="1"/>
      <w:marLeft w:val="0"/>
      <w:marRight w:val="0"/>
      <w:marTop w:val="0"/>
      <w:marBottom w:val="0"/>
      <w:divBdr>
        <w:top w:val="none" w:sz="0" w:space="0" w:color="auto"/>
        <w:left w:val="none" w:sz="0" w:space="0" w:color="auto"/>
        <w:bottom w:val="none" w:sz="0" w:space="0" w:color="auto"/>
        <w:right w:val="none" w:sz="0" w:space="0" w:color="auto"/>
      </w:divBdr>
      <w:divsChild>
        <w:div w:id="1244610933">
          <w:marLeft w:val="0"/>
          <w:marRight w:val="0"/>
          <w:marTop w:val="300"/>
          <w:marBottom w:val="375"/>
          <w:divBdr>
            <w:top w:val="none" w:sz="0" w:space="0" w:color="auto"/>
            <w:left w:val="none" w:sz="0" w:space="0" w:color="auto"/>
            <w:bottom w:val="single" w:sz="6" w:space="11" w:color="E2E2E2"/>
            <w:right w:val="none" w:sz="0" w:space="0" w:color="auto"/>
          </w:divBdr>
          <w:divsChild>
            <w:div w:id="1005858511">
              <w:marLeft w:val="0"/>
              <w:marRight w:val="0"/>
              <w:marTop w:val="0"/>
              <w:marBottom w:val="0"/>
              <w:divBdr>
                <w:top w:val="none" w:sz="0" w:space="0" w:color="auto"/>
                <w:left w:val="none" w:sz="0" w:space="0" w:color="auto"/>
                <w:bottom w:val="none" w:sz="0" w:space="0" w:color="auto"/>
                <w:right w:val="none" w:sz="0" w:space="0" w:color="auto"/>
              </w:divBdr>
            </w:div>
          </w:divsChild>
        </w:div>
        <w:div w:id="784926066">
          <w:marLeft w:val="0"/>
          <w:marRight w:val="0"/>
          <w:marTop w:val="0"/>
          <w:marBottom w:val="0"/>
          <w:divBdr>
            <w:top w:val="none" w:sz="0" w:space="0" w:color="auto"/>
            <w:left w:val="none" w:sz="0" w:space="0" w:color="auto"/>
            <w:bottom w:val="none" w:sz="0" w:space="0" w:color="auto"/>
            <w:right w:val="none" w:sz="0" w:space="0" w:color="auto"/>
          </w:divBdr>
        </w:div>
      </w:divsChild>
    </w:div>
    <w:div w:id="1908294905">
      <w:bodyDiv w:val="1"/>
      <w:marLeft w:val="0"/>
      <w:marRight w:val="0"/>
      <w:marTop w:val="0"/>
      <w:marBottom w:val="0"/>
      <w:divBdr>
        <w:top w:val="none" w:sz="0" w:space="0" w:color="auto"/>
        <w:left w:val="none" w:sz="0" w:space="0" w:color="auto"/>
        <w:bottom w:val="none" w:sz="0" w:space="0" w:color="auto"/>
        <w:right w:val="none" w:sz="0" w:space="0" w:color="auto"/>
      </w:divBdr>
    </w:div>
    <w:div w:id="1977443275">
      <w:bodyDiv w:val="1"/>
      <w:marLeft w:val="0"/>
      <w:marRight w:val="0"/>
      <w:marTop w:val="0"/>
      <w:marBottom w:val="0"/>
      <w:divBdr>
        <w:top w:val="none" w:sz="0" w:space="0" w:color="auto"/>
        <w:left w:val="none" w:sz="0" w:space="0" w:color="auto"/>
        <w:bottom w:val="none" w:sz="0" w:space="0" w:color="auto"/>
        <w:right w:val="none" w:sz="0" w:space="0" w:color="auto"/>
      </w:divBdr>
      <w:divsChild>
        <w:div w:id="2040232555">
          <w:marLeft w:val="0"/>
          <w:marRight w:val="0"/>
          <w:marTop w:val="0"/>
          <w:marBottom w:val="0"/>
          <w:divBdr>
            <w:top w:val="none" w:sz="0" w:space="0" w:color="auto"/>
            <w:left w:val="none" w:sz="0" w:space="0" w:color="auto"/>
            <w:bottom w:val="none" w:sz="0" w:space="0" w:color="auto"/>
            <w:right w:val="none" w:sz="0" w:space="0" w:color="auto"/>
          </w:divBdr>
        </w:div>
        <w:div w:id="2001614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myanmar.com/trademark-registration-in-myanm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ED642-6770-4311-8734-DE1076254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1334</Words>
  <Characters>7604</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Александр Пирогов</cp:lastModifiedBy>
  <cp:revision>11</cp:revision>
  <cp:lastPrinted>2022-11-26T01:33:00Z</cp:lastPrinted>
  <dcterms:created xsi:type="dcterms:W3CDTF">2023-06-06T01:19:00Z</dcterms:created>
  <dcterms:modified xsi:type="dcterms:W3CDTF">2023-06-12T14:23:00Z</dcterms:modified>
</cp:coreProperties>
</file>